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PILISY</w:t>
            </w:r>
          </w:p>
          <w:p w:rsidR="00C275A3" w:rsidRDefault="00186641" w:rsidP="00C275A3">
            <w:pPr>
              <w:pStyle w:val="Hallgatokepzes"/>
            </w:pPr>
            <w:r w:rsidRPr="002361E2">
              <w:rPr>
                <w:i/>
              </w:rPr>
              <w:t>bence.pilisy@gmail.com</w:t>
            </w:r>
            <w:r w:rsidRPr="002361E2">
              <w:rPr>
                <w:i/>
              </w:rPr>
              <w:br/>
            </w:r>
            <w:r w:rsidR="00A96AEC">
              <w:t>Law</w:t>
            </w:r>
            <w:r w:rsidR="00A96AEC">
              <w:br/>
            </w:r>
            <w:r w:rsidR="00E77B23">
              <w:t>Unified, 10.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Lászlóné Szűcs Dr. Katalin Siska</w:t>
            </w:r>
          </w:p>
          <w:p w:rsidR="00DB4822" w:rsidRDefault="00DB4822" w:rsidP="009763E0">
            <w:pPr>
              <w:pStyle w:val="Konzulensektitulus"/>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terrorism on human trafficking, with special reference to the Islamic State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Terrorism has been a part of human civilization for a very long time, accompanying the development of mankind. Regardless of the given era, different countries and nations have always tried to act against the threat posed by terrorism, even responding to terror with terror, deploying the tools of modern technology or using the tools of the law. The international conventions against international terrorism have more than once declared the prohibition of supporting terrorist organizations and tried to cut off the financial support of various terrorist organizations in every possible way. However, terrorist organizations have always found other ways to replace their dwindling financial resources.</w:t>
      </w:r>
    </w:p>
    <w:p>
      <w:pPr>
        <w:widowControl w:val="on"/>
        <w:pBdr/>
        <w:spacing w:before="240" w:after="240" w:line="240" w:lineRule="auto"/>
        <w:ind w:left="0" w:right="0"/>
        <w:jc w:val="left"/>
      </w:pPr>
      <w:r>
        <w:rPr>
          <w:color w:val="000000"/>
          <w:sz w:val="24"/>
          <w:szCs w:val="24"/>
        </w:rPr>
        <w:t xml:space="preserve">The purpose of my thesis is to show where terrorism is located within international criminal law, what significant international conventions have been drawn up in relation to the fight against terrorism, and what regulations these conventions contain regarding human trafficking. Also, what types of terrorism developed, what changes took place after 9/11, what led to the fact that ISIS gained orders of magnitude more power compared to its predecessors and how human trafficking determined the financial foundations of its power. In addition to all this, how was the relationship between terrorism and human trafficking, which were closely related to each other at the beginning of the last decade.</w:t>
      </w:r>
    </w:p>
    <w:p>
      <w:pPr>
        <w:widowControl w:val="on"/>
        <w:pBdr/>
        <w:spacing w:before="240" w:after="240" w:line="240" w:lineRule="auto"/>
        <w:ind w:left="0" w:right="0"/>
        <w:jc w:val="left"/>
      </w:pPr>
      <w:r>
        <w:rPr>
          <w:color w:val="000000"/>
          <w:sz w:val="24"/>
          <w:szCs w:val="24"/>
        </w:rPr>
        <w:t xml:space="preserve">After answering the above objectives, I have come to the conclusion that terrorism and human trafficking have become closely related during the last twenty to thirty years, and have resulted in significant revenues for ISIS. At the same time, ISIS itself has become an extremely dangerous representative of a new generation of terrorism that portends an ominous future. Although it has been defeated, it has not been destroyed, and its successes serve as a new example for future terrorist organizations both in terms of organization and financing.</w:t>
      </w:r>
    </w:p>
    <w:p>
      <w:pPr>
        <w:widowControl w:val="on"/>
        <w:pBdr/>
        <w:spacing w:before="240" w:after="240" w:line="240" w:lineRule="auto"/>
        <w:ind w:left="0" w:right="0"/>
        <w:jc w:val="left"/>
      </w:pPr>
      <w:r>
        <w:rPr>
          <w:color w:val="000000"/>
          <w:sz w:val="24"/>
          <w:szCs w:val="24"/>
        </w:rPr>
        <w:t xml:space="preserve">In the course of my work, I make an attempt to support these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81288">
    <w:multiLevelType w:val="hybridMultilevel"/>
    <w:lvl w:ilvl="0" w:tplc="32147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81288">
    <w:abstractNumId w:val="91881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371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