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BARBARA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barbara20000410@gmail.com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Kecskés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modernkori kalózkodás és a nemzetközi jog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kalóz szó hallatán a legtöbb ember egész másra gondol, mint korábban. Sokan a számítógéppel, médiatartalmakkal kapcsolatos „kalózkodásra” vagy a modern korban számos más e jelzővel ellátott tevékenységre gondolnak. Dolgozatomban azonban a hagyományos értelemben vett tengeri kalózkodással foglalkozom. Az olvasóban felmerülhet a kérdés, hogy miért kell egyáltalán foglalkozni a kalózkodás problémájával egy olyan országban, ahol nincs is tenger, tehát kalóztámadásoktól aligha kell tartani. Sőt sokan akár azt is gondolhatják, hogy manapság már nem is történnek ilyesfajta támadások.</w:t>
      </w:r>
      <w:r>
        <w:rPr>
          <w:color w:val="000000"/>
          <w:sz w:val="24"/>
          <w:szCs w:val="24"/>
        </w:rPr>
        <w:br/>
        <w:t xml:space="preserve">Azonban több olyan tényező is felmerül a modern kalózokkal kapcsolatban, amelyek igenis hatással lehetnek Európára, hazánkra, sőt akár az egész világra. Vegyük figyelembe előszöris a gazdasági szempontokat. A kalóztámadás veszélyétől tartva sok kereskedelmi hajó más, sokszor költségesebb, viszont biztonságosabb útvonalat választ, ez viszont a termékek, szolgáltatások árának növekedésében érződhet. A kalózok tevékenysége környezeti katasztrófákat is előidézhet, ha például a támadások során megsérül a megtámadott hajó és a rakomány a tengerbe ömlik. Ez legfőképp akkor veszélyes, ha a szállítmány nyersolaj. De maga a hajóroncs elsüllyedése és egyéb anyagok vízbe kerülése is komoly környezeti károkat okozhat.</w:t>
      </w:r>
      <w:r>
        <w:rPr>
          <w:color w:val="000000"/>
          <w:sz w:val="24"/>
          <w:szCs w:val="24"/>
        </w:rPr>
        <w:br/>
        <w:t xml:space="preserve">A 20. század elejére szinte teljesen visszaszorultak a kalóztámadások, az 1980-as évekre azonban ismét egyre jobban előtérbe kerültek, mára pedig komoly nemzetközi problémát jelentenek. A kalózkodás a nemzetközi jognak egy olyan területe, amelyet pontos jogszabályi keretek között rögzítenek, számos nemzetközi egyezmény lelhető fel a témában. Ezen jogszabályok a gyakorlatban azonban nehezen érvényesíthetők, vagy az érvényesítés ütközik valamilyen problémába. A legveszélyeztetettebb területekhez tartozik például Szomália, Délkelet-Ázsia, ahol mindennapos küzdelmet okoz a tengeri haramiák elleni fellépés. A károk pontos összegét nehéz számszerűsíteni. A 2010-es években, a szomáliai kalózkodás csúcsán, a támadások mintegy 7 és 12 milliárd dolláros kárt okoztak a gazdaságnak.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66173">
    <w:multiLevelType w:val="hybridMultilevel"/>
    <w:lvl w:ilvl="0" w:tplc="24709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66173">
    <w:abstractNumId w:val="250661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1208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