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MOLNÁR BEATRIX, MM IV.</w:t>
            </w:r>
          </w:p>
          <w:p w:rsidR="00C275A3" w:rsidRDefault="00186641" w:rsidP="00C275A3">
            <w:pPr>
              <w:pStyle w:val="Hallgatokepzes"/>
            </w:pPr>
            <w:r w:rsidRPr="002361E2">
              <w:rPr>
                <w:i/>
              </w:rPr>
              <w:t>beatrixmolnar990@gmail.com</w:t>
            </w:r>
            <w:r w:rsidRPr="002361E2">
              <w:rPr>
                <w:i/>
              </w:rPr>
              <w:br/>
            </w:r>
            <w:r w:rsidR="00A96AEC">
              <w:t>Mezőgazdasági mérnök</w:t>
            </w:r>
            <w:r w:rsidR="00A96AEC">
              <w:br/>
            </w:r>
            <w:r w:rsidR="00E77B23">
              <w:t>BSc, 7. félév</w:t>
            </w:r>
          </w:p>
          <w:p w:rsidR="00C265CE" w:rsidRPr="009E5FF1" w:rsidRDefault="00E77B23" w:rsidP="009763E0">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Tóth Csilla</w:t>
            </w:r>
          </w:p>
          <w:p w:rsidR="00DB4822" w:rsidRDefault="00DB4822" w:rsidP="009763E0">
            <w:pPr>
              <w:pStyle w:val="Konzulensektitulus"/>
            </w:pPr>
            <w:r w:rsidRPr="00DB4822">
              <w:t>főiskolai docens,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almahéj mikroszerkezetének alakulása az almatermés fejlődése során különböző almafajták esetében a tárolhatóság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alma jelenleg Magyarországon a legnagyobb arányban termesztett gyümölcs. A tárolás körülményeinek, a tárolás technológiájának biztosítani kell a gyümölcs élettani folyamatainak (légzés, enzimatikus tevékenység) minimalizálását, a terméshús keménységének állandóságát, meg kell akadályoznia az alma apadását, a sav-, íz- és illatanyag-tartalom csökkenését. Ezt az alma lehűtésével érhetjük el. </w:t>
      </w:r>
      <w:r>
        <w:rPr>
          <w:color w:val="000000"/>
          <w:sz w:val="24"/>
          <w:szCs w:val="24"/>
        </w:rPr>
        <w:br/>
        <w:t xml:space="preserve">A almatermés (pomum) epidermiszének felépítése, az azt felépítő sejtek-, az epidermiszt borító kutikula vastagsága, az epidermisz réteget áttörő lenticellák egységnyi területre eső száma, nyitott/zárt volta, a „mikrorepedések” (angolul: microcrack) mennyisége, az epidermisz rétege alatt elhelyezkedő hipoderma sejtsorainak száma, vastagsága nagymértékben befolyásolhatja az alma eltarthatóságát. Az almatermés fajtánként eltérő mikroanatómiai paraméterei alátámaszthatják azon megállapításokat, hogy az egyes almafajták tárolásra vonatkozó technológiai igénye eltérő. A fentiek alapján fogalmazódtak meg vizsgálataink céljai: összefüggések keresése az egyes almafajták tárolhatósága és az almahéj mikroszerkezete között hat, saját gazdaságból származó almafajta (Florina, Idared, Golden, Topaz, Jonagored, Remo) esetében.</w:t>
      </w:r>
      <w:r>
        <w:rPr>
          <w:color w:val="000000"/>
          <w:sz w:val="24"/>
          <w:szCs w:val="24"/>
        </w:rPr>
        <w:br/>
        <w:t xml:space="preserve">Vizsgálataink eredményeként megállapítottuk, hogy a gyengébb tárolhatósági értékekkel jellemezhető almafajták esetében (Florina, Jonagored) az epidermisz vékonyabb volta, a hipodermális kollenchima rétegek csekélyebb vastagsága, az egységnyi területre eső igen magas lenticella-szám az, ami a termés tárolás során bekövetkező vízvesztését, apadást idézi elő. Megállapítottuk, hogy a Golden delicious és Granny Smith fajta rendelkezik a legnagyobb kutikula és epidermisz vastagsággal, ugyanakkor a lenticellák száma és a mikrorepedések sűrűsége gyengíti hosszú távú tárolhatóságukat. Jobb tárolhatósági paraméterekkel azok a termések rendelkeznek (Idared, Topaz), amelyek hipodermális kollenchima rétege vastagabb, az egységnyi területre eső lenticella-számuk elenyésző. Megállapíthattuk, hogy a tárolhatóság sikerességéhez nagyban hozzájáruló szövettani paraméterek ugrásszerűen a betakarítás időpontjának közelében változnak meg, főként a jobban tárolható almafajták esetében. Megfigyeltük, hogy az antioxidáns hatással rendelkező antocianoid típusú vegyületek nem csak a hipodermát felépítő sejtek vakuólumjait kitöltő sejtnedvben vannak jelen, hanem az ún. antocianoplasztok formájában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24003">
    <w:multiLevelType w:val="hybridMultilevel"/>
    <w:lvl w:ilvl="0" w:tplc="25153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24003">
    <w:abstractNumId w:val="48124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179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