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PERJÉSI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perjesid1@gmail.com</w:t>
            </w:r>
            <w:r w:rsidRPr="002361E2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Szigeti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Autokláv anyagmozgató rendszerének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Hübner-H Kft. termelési rendszerében a gumitermékeket gyártó üzemrészben a legyártott különböző keresztmetszetű termékeket a csarnokban található négy autoklávban vulkanizálják késztermékké. A négy autokláv közül három 20 méter hosszúságú, ezekbe a vulkanizálásra váró termékeket tálcákra helyezve, kazánkocsikon gördítik be, majd a vulkanizálási ciklus végeztével ki.</w:t>
      </w:r>
      <w:r>
        <w:rPr>
          <w:color w:val="000000"/>
          <w:sz w:val="24"/>
          <w:szCs w:val="24"/>
        </w:rPr>
        <w:br/>
        <w:t xml:space="preserve">A kazánkocsi mozgatásáért felelős szerkezet egy sínpárból, a köztük elhelyezkedő lánchajtásokból, és a sínpár egy részének mozgatásáért felelős pneumatikus munkahengerből áll. A berendezés üzemeltetése során több konstrukciós problémára és fény derült:</w:t>
      </w:r>
      <w:r>
        <w:rPr>
          <w:color w:val="000000"/>
          <w:sz w:val="24"/>
          <w:szCs w:val="24"/>
        </w:rPr>
        <w:br/>
        <w:t xml:space="preserve">• a lánchajtás tengelyei elhajlanak a terhelés alatt,</w:t>
      </w:r>
      <w:r>
        <w:rPr>
          <w:color w:val="000000"/>
          <w:sz w:val="24"/>
          <w:szCs w:val="24"/>
        </w:rPr>
        <w:br/>
        <w:t xml:space="preserve">• a lánc gyakran elszakad,</w:t>
      </w:r>
      <w:r>
        <w:rPr>
          <w:color w:val="000000"/>
          <w:sz w:val="24"/>
          <w:szCs w:val="24"/>
        </w:rPr>
        <w:br/>
        <w:t xml:space="preserve">• a két lánchajtás kerületi sebessége eltér, ezáltal hosszú üzemeltetés után deszinkronizálódnak, a kazánkocsit mozgató körmök osztása ezáltal megváltozik.</w:t>
      </w:r>
      <w:r>
        <w:rPr>
          <w:color w:val="000000"/>
          <w:sz w:val="24"/>
          <w:szCs w:val="24"/>
        </w:rPr>
        <w:br/>
        <w:t xml:space="preserve">Ezen problémák összessége okozta már a kazánkocsik kisiklását is, mely igen balesetveszélyes. Úgy gondolom, ezek a problémák kiküszöbölhetőek a konstukció újragondolásával. Az egyik lánchajtást ki kell iktatni, így megszűnik a kerületi sebességek különbségéből adódó probléma, a másik lánchajtást és annak tengelyeit pedig úgy kell méretezni, hogy azok elbírják az üzemi terhelést. Mivel mindkét lánchajtást ugyan az a villanymotor mozgatta, így annak cseréje nem szükséges, korábbi tapasztalataink alapján kibírja az üzemi terhelést.</w:t>
      </w:r>
      <w:r>
        <w:rPr>
          <w:color w:val="000000"/>
          <w:sz w:val="24"/>
          <w:szCs w:val="24"/>
        </w:rPr>
        <w:br/>
        <w:t xml:space="preserve">A konstrukció módosítása során különös figyelmet fordítottam arra, hogy a szerkezetet a lehető legkevesebb módosítás érje, ezáltal biztosítva a módosítás gazdaságos kivitelezhetőségét. A 3D modellek megalkotása után végeselemes módszerrel ellenőriztem, hogy a szerkezet kibírja-e az üzem közben fellépő terheléseket, valamint teljesíti-e a meghatározott biztonsági követelményeket.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135875">
    <w:multiLevelType w:val="hybridMultilevel"/>
    <w:lvl w:ilvl="0" w:tplc="95946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135875">
    <w:abstractNumId w:val="291358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74923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