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GRÉTA EDIT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pappgreta997@gmail.com</w:t>
            </w:r>
            <w:r w:rsidRPr="002361E2">
              <w:rPr>
                <w:i/>
              </w:rPr>
              <w:br/>
            </w:r>
            <w:r w:rsidR="00A96AEC">
              <w:t>osztatlan tanári (informatika-magyar nyelv és irodalom)</w:t>
            </w:r>
            <w:r w:rsidR="00A96AEC">
              <w:br/>
            </w:r>
            <w:r w:rsidR="00E77B23">
              <w:t>MA,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Csernoch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Stílus, elvárás és egyéni felelősség - PowerPoint prezentációk helyességének elemzése az iskolázottság függvényében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általános iskolások, középiskolások, felsőoktatásban tanulók és</w:t>
      </w:r>
      <w:r>
        <w:rPr>
          <w:color w:val="000000"/>
          <w:sz w:val="24"/>
          <w:szCs w:val="24"/>
        </w:rPr>
        <w:br/>
        <w:t xml:space="preserve">felnőtt előadók prezentációit vizsgáltam meg. Arra kerestem a választ, hogy az egyes vizsgálati</w:t>
      </w:r>
      <w:r>
        <w:rPr>
          <w:color w:val="000000"/>
          <w:sz w:val="24"/>
          <w:szCs w:val="24"/>
        </w:rPr>
        <w:br/>
        <w:t xml:space="preserve">csoportok milyen megoldásokat alkalmaznak a prezentációk szerkesztésénél, hogyan</w:t>
      </w:r>
      <w:r>
        <w:rPr>
          <w:color w:val="000000"/>
          <w:sz w:val="24"/>
          <w:szCs w:val="24"/>
        </w:rPr>
        <w:br/>
        <w:t xml:space="preserve">használják a stílusokat, valamint azt, hogy a helyőrzőkön túl milyen további objektumokkal</w:t>
      </w:r>
      <w:r>
        <w:rPr>
          <w:color w:val="000000"/>
          <w:sz w:val="24"/>
          <w:szCs w:val="24"/>
        </w:rPr>
        <w:br/>
        <w:t xml:space="preserve">bővítik a diákat. Megvizsgáltam továbbá a prezentációban előforduló sorok, szavak és</w:t>
      </w:r>
      <w:r>
        <w:rPr>
          <w:color w:val="000000"/>
          <w:sz w:val="24"/>
          <w:szCs w:val="24"/>
        </w:rPr>
        <w:br/>
        <w:t xml:space="preserve">karakterek számát, ezek eloszlását, és az egyes csoportok közötti eltéréseket. A csoportok</w:t>
      </w:r>
      <w:r>
        <w:rPr>
          <w:color w:val="000000"/>
          <w:sz w:val="24"/>
          <w:szCs w:val="24"/>
        </w:rPr>
        <w:br/>
        <w:t xml:space="preserve">közötti különbségeken túl, általánosan megfogalmazható, hogy az elrendezések közül a</w:t>
      </w:r>
      <w:r>
        <w:rPr>
          <w:color w:val="000000"/>
          <w:sz w:val="24"/>
          <w:szCs w:val="24"/>
        </w:rPr>
        <w:br/>
        <w:t xml:space="preserve">legtöbb esetben a Címdia és a Cím és tartalom elrendezést használták helyesen, az 1–2 sorból</w:t>
      </w:r>
      <w:r>
        <w:rPr>
          <w:color w:val="000000"/>
          <w:sz w:val="24"/>
          <w:szCs w:val="24"/>
        </w:rPr>
        <w:br/>
        <w:t xml:space="preserve">álló diák mellett a 10–15 soros a legjellemzőbb. A felsőoktatásban tanulók használták a</w:t>
      </w:r>
      <w:r>
        <w:rPr>
          <w:color w:val="000000"/>
          <w:sz w:val="24"/>
          <w:szCs w:val="24"/>
        </w:rPr>
        <w:br/>
        <w:t xml:space="preserve">legkevesebb felesleges objektumot, míg a legtöbbet az általános és középiskolások. A</w:t>
      </w:r>
      <w:r>
        <w:rPr>
          <w:color w:val="000000"/>
          <w:sz w:val="24"/>
          <w:szCs w:val="24"/>
        </w:rPr>
        <w:br/>
        <w:t xml:space="preserve">prezentációk diáinak a számát tekintve tapasztalható eltérés az egyes csoportok között,</w:t>
      </w:r>
      <w:r>
        <w:rPr>
          <w:color w:val="000000"/>
          <w:sz w:val="24"/>
          <w:szCs w:val="24"/>
        </w:rPr>
        <w:br/>
        <w:t xml:space="preserve">ugyanakkor a szavak, a sorok és a karakterek számát vizsgálva nem találtunk szignifikáns</w:t>
      </w:r>
      <w:r>
        <w:rPr>
          <w:color w:val="000000"/>
          <w:sz w:val="24"/>
          <w:szCs w:val="24"/>
        </w:rPr>
        <w:br/>
        <w:t xml:space="preserve">eltéréseket.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358206">
    <w:multiLevelType w:val="hybridMultilevel"/>
    <w:lvl w:ilvl="0" w:tplc="412684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358206">
    <w:abstractNumId w:val="143582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10974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