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TARDI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tamastardi7@gmail.com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Hajdu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Optimális szenzorelhelyezés megerősítő tanulással a Naprendszer védelméhez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gépi tanulás és a mesterséges intelligencia fejlődésének köszönhetően jelentősen növekedett a megerősítő tanulással foglalkozó megoldások száma is. A dolgozat ennek a sokrétű tudományágnak egy feladattípusára fókuszál, nevezetesen az optimális szenzorelhelyezésre.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konkrét célfeladat a Naprendszer megfigyelése, mind annak saját égitestjeire, mind a belépő idegen objektumokra vonatkozólag. Három példán keresztül mutatjuk be, hogyan lehet megerősítő tanulással adott számú megfigyelőállomást úgy telepíteni, hogy azok a lehető legnagyobb lefedést biztosítsák. Az első példa egy már elméleti és gyakorlati eszközökkel régen vizsgált problémát dolgoz fel: hogyan lehet egy legnagyobb felszíni lefedettséget adó műholdkonstellációt optimálisan elhelyezni a Föld körül. Ez a példa azt is szolgálja, hogy meggyőződjünk róla, hogy a megerősítő tanulás alapú módszertanunk hatékonyak képes kiváltani a korábban használt technikákat úgy, hogy azokkal ellentétben jóval komplexebb feladatok megoldására is alkalmazható.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második, az objektumok takarását is tekintő összetettebb példa arra vonatkozik, hogy hova kell elhelyezni a Földön obszervatóriumokat minél több égitest folyamatos megfigyeléséhez egy adott időintervallumon belül. A harmadik példa pedig ugyanerre a feladatra keresi a választ egy a Föld felé tartó aszteroida pályájának esetére.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 egy korszerű megerősítő tanulást használó algoritmuson alapul, annak körültekintő adaptálásával (állapottér kialakítása, ágens- és jutalommegfeleltetés). Az implementáció egy PyTorch alapú nyílt forráskódú szoftver, a Unity Ml-Agents Toolkit segítségével történt, ami támogatja az intelligens ágensek tanítását Unity-val létrehozott környezetben. Eredményeink megmutatták, hogy a módszer a komplex környezetekben a naiv megközelítéseknél lényegesen nagyobb pontosságot 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&lt;ccs2012&gt;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&lt;concept_id&gt;10010147.10010257.10010293.10010316&lt;/concept_id&gt;</w:t>
      </w:r>
      <w:r>
        <w:rPr>
          <w:color w:val="000000"/>
          <w:sz w:val="24"/>
          <w:szCs w:val="24"/>
        </w:rPr>
        <w:br/>
        <w:t xml:space="preserve">&lt;concept_desc&gt;Computing methodologies~Markov decision processes&lt;/concept_desc&gt;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&lt;concept_id&gt;10003752.10010070.10010071.10010261&lt;/concept_id&gt;</w:t>
      </w:r>
      <w:r>
        <w:rPr>
          <w:color w:val="000000"/>
          <w:sz w:val="24"/>
          <w:szCs w:val="24"/>
        </w:rPr>
        <w:br/>
        <w:t xml:space="preserve">&lt;concept_desc&gt;Theory of computation~Reinforcement learning&lt;/concept_desc&gt;</w:t>
      </w:r>
      <w:r>
        <w:rPr>
          <w:color w:val="000000"/>
          <w:sz w:val="24"/>
          <w:szCs w:val="24"/>
        </w:rPr>
        <w:br/>
        <w:t xml:space="preserve">&lt;concept_significance&gt;500&lt;/concept_significance&gt;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&lt;concept_id&gt;10010147.10010257.10010293.10010294&lt;/concept_id&gt;</w:t>
      </w:r>
      <w:r>
        <w:rPr>
          <w:color w:val="000000"/>
          <w:sz w:val="24"/>
          <w:szCs w:val="24"/>
        </w:rPr>
        <w:br/>
        <w:t xml:space="preserve">&lt;concept_desc&gt;Computing methodologies~Neural networks&lt;/concept_desc&gt;</w:t>
      </w:r>
      <w:r>
        <w:rPr>
          <w:color w:val="000000"/>
          <w:sz w:val="24"/>
          <w:szCs w:val="24"/>
        </w:rPr>
        <w:br/>
        <w:t xml:space="preserve">&lt;concept_significance&gt;300&lt;/concept_significance&gt;</w:t>
      </w:r>
      <w:r>
        <w:rPr>
          <w:color w:val="000000"/>
          <w:sz w:val="24"/>
          <w:szCs w:val="24"/>
        </w:rPr>
        <w:br/>
        <w:t xml:space="preserve">&lt;/concept&gt;</w:t>
      </w:r>
      <w:r>
        <w:rPr>
          <w:color w:val="000000"/>
          <w:sz w:val="24"/>
          <w:szCs w:val="24"/>
        </w:rPr>
        <w:br/>
        <w:t xml:space="preserve">&lt;concept&gt;</w:t>
      </w:r>
      <w:r>
        <w:rPr>
          <w:color w:val="000000"/>
          <w:sz w:val="24"/>
          <w:szCs w:val="24"/>
        </w:rPr>
        <w:br/>
        <w:t xml:space="preserve">&lt;/ccs2012&gt;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40892">
    <w:multiLevelType w:val="hybridMultilevel"/>
    <w:lvl w:ilvl="0" w:tplc="49945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40892">
    <w:abstractNumId w:val="17840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864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