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PUPOS CINTIA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cintiapupos10@gmail.com</w:t>
            </w:r>
            <w:r w:rsidRPr="002361E2">
              <w:rPr>
                <w:i/>
              </w:rPr>
              <w:br/>
            </w:r>
            <w:r w:rsidR="00A96AEC">
              <w:t>Állattenyésztő 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AÉGI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Szabari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szárazonállási időszak üzemgazdasági elemzése tejelő tehenészetben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termelt tej meghatározó volumenét olyan koncentrált, szakosított mezőgazdasági évvel ezelőtt alakult ki, ezért a tej minőségének és a termelés hatékonyságának javulása érdekében a tejtermelőknek komoly erőfeszítéseket kell tenniük. A célkitűzést két fő pontban fogalmaztam meg: egyrészt létrehozni a tejtermelésen belül egy szimulációs modellt, másrészt ennek a modellnek a segítségével egy laktációs termelésen belül különböző üzemi helyzeteket elemezni. A dolgozat elkészítésekor szekunder és primer forrásokat használtam. A tejtermelés modellezésére egy termelésszimulációs modellt készítettem. A modell Microsoft Excelben működik, ahol az összesítő oldalon laktációs napokra számítja ki költségnemenként a termelés minden költségét és árbevételét. A baseline laktáció első nyolc hetében a termelés minden napja nyereséges, aztán a következő 8 hétben is az látható, hogy a nyereséges napok túlsúlyban vannak. Majd következik négy hét, ahol visszaesett a termelés, ezzel együtt a nyereséges napok száma, majd ismét hosszabb periódus látható, ahol több nyereséges nap van. Ebben a laktációban a 33. héten kezd tartósan csökkeni a termelés, majd a 36. hét után mindössze Önmagában a szárazonállás hosszának változtatása nem teszi rövidebbé a két ellés közötti időt, „csak” a termelő – nem termelő napok arányát módosítja. Amennyiben ez az időszak rövidebb mint 60 nap, úgy azt a tehenet hosszabb ideig fejik és az improduktív időszak lesz rövidebb. Annak megítéléséről, hogy ez milyen módon befolyásolja a termelés eredményét, csak egyedi elbírálás alapján lehet véleményt nyilvánítani. Az adott elemzésben abból indultam ki, hogy ha tovább fejt nap vesztesége kisebb, mint a szárazonállás egy napjának tartási költsége, akkor érdemes tovább fejni az állatot. A modellben hét napig sikerült -az adott költség adatok – mellett ezt a helyzetet megfigyelni.</w:t>
      </w:r>
      <w:r>
        <w:rPr>
          <w:color w:val="000000"/>
          <w:sz w:val="24"/>
          <w:szCs w:val="24"/>
        </w:rPr>
        <w:br/>
        <w:t xml:space="preserve">Az adott hipotézis megítélésénél figyelembe kell venni, hogy a decemberi adatok miatt a költség oldal már drasztikusan megemelkedett, így az eredmény lényegesen elmarad a várttól, de összességében a H2 hipotézisem elfogadásra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46740">
    <w:multiLevelType w:val="hybridMultilevel"/>
    <w:lvl w:ilvl="0" w:tplc="23569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46740">
    <w:abstractNumId w:val="85146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323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