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TIBOR NÉMETH</w:t>
            </w:r>
          </w:p>
          <w:p w:rsidR="00C275A3" w:rsidRDefault="00186641" w:rsidP="00C275A3">
            <w:pPr>
              <w:pStyle w:val="Hallgatokepzes"/>
            </w:pPr>
            <w:r w:rsidRPr="002361E2">
              <w:rPr>
                <w:i/>
              </w:rPr>
              <w:t>nemeth.andras02@gmail.com</w:t>
            </w:r>
            <w:r w:rsidRPr="002361E2">
              <w:rPr>
                <w:i/>
              </w:rPr>
              <w:br/>
            </w:r>
            <w:r w:rsidR="00A96AEC">
              <w:t>Criminal investigation</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Miklós Gáspár </w:t>
            </w:r>
          </w:p>
          <w:p w:rsidR="00DB4822" w:rsidRDefault="00DB4822" w:rsidP="009763E0">
            <w:pPr>
              <w:pStyle w:val="Konzulensektitulus"/>
            </w:pPr>
            <w:r w:rsidRPr="00DB4822">
              <w:t>Lieutenant Colonel (police),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and analysis of some of the Hungarian police's standard-issue sidearms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mainly decided to write my competitive essay about some of the Hungarian police’s standard-issue sidearms for two main reasons. For one, I have been interested in the topic of firearms since my early childhood, and I knew that I would gladly spend my time and energy on a project like this. Secondly, the police issued their new sidearms just before I started writing my essay, so I felt the actuality of this topic.</w:t>
      </w:r>
    </w:p>
    <w:p>
      <w:pPr>
        <w:widowControl w:val="on"/>
        <w:pBdr/>
        <w:spacing w:before="240" w:after="240" w:line="240" w:lineRule="auto"/>
        <w:ind w:left="0" w:right="0"/>
        <w:jc w:val="left"/>
      </w:pPr>
      <w:r>
        <w:rPr>
          <w:color w:val="000000"/>
          <w:sz w:val="24"/>
          <w:szCs w:val="24"/>
        </w:rPr>
        <w:t xml:space="preserve">I divided my competitive essay into three main parts, firstly I wrote in-depth reviews for all four pistols. My goal with this was, that I wanted the reader to have a basic amount of knowledge about these firearms in order to better understand the following chapters of my essay. In the second big part, I wrote about the shooting experiment that I made with my consultant teacher's help. I went into great detail about how we conducted the experiment and the results we gained. The third big chapter consists of an international overview of the topic, involving seven countries.</w:t>
      </w:r>
      <w:r>
        <w:rPr>
          <w:color w:val="000000"/>
          <w:sz w:val="24"/>
          <w:szCs w:val="24"/>
        </w:rPr>
        <w:br/>
        <w:t xml:space="preserve">My number one goal with my competitive essay was to showcase the differences between the four pistols in numbers, which became possible with the experiment we made. My hypothesis was that the more modern striker-fired GLOCK 17 will outperform the older SA/DA pistols. The data provided by the experiment helped greatly in proving my point.</w:t>
      </w:r>
      <w:r>
        <w:rPr>
          <w:color w:val="000000"/>
          <w:sz w:val="24"/>
          <w:szCs w:val="24"/>
        </w:rPr>
        <w:br/>
        <w:t xml:space="preserve">The main hypothesis of the international overview was, that police forces around the world are gravitating toward striker-fired pistols as standard issue sidearms.</w:t>
      </w:r>
      <w:r>
        <w:rPr>
          <w:color w:val="000000"/>
          <w:sz w:val="24"/>
          <w:szCs w:val="24"/>
        </w:rPr>
        <w:br/>
        <w:t xml:space="preserve">In my opinion, I was able to dive deep into the topic of my essay and I received numerous amounts of useful information during this process.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42955">
    <w:multiLevelType w:val="hybridMultilevel"/>
    <w:lvl w:ilvl="0" w:tplc="28049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42955">
    <w:abstractNumId w:val="75242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210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