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CSELLENG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csellengbrigitta1994@gmail.com</w:t>
            </w:r>
            <w:r w:rsidRPr="002361E2">
              <w:rPr>
                <w:i/>
              </w:rPr>
              <w:br/>
            </w:r>
            <w:r w:rsidR="00A96AEC">
              <w:t> Certified Criminalist in Law Enforcement Specialisation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Szabolcs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Criminal geographical and spatial characteristics of crimes related to illegal migration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 I examined the illegal acts related to illegal migration in Hungary from the geographical and spatial aspects of crime. In my dissertation I examined criminal geography and its place in science first, then I described the types of crime maps. In the next chapter I wrote about the natural endowments and military geographical features of Hungary.</w:t>
      </w:r>
      <w:r>
        <w:rPr>
          <w:color w:val="000000"/>
          <w:sz w:val="24"/>
          <w:szCs w:val="24"/>
        </w:rPr>
        <w:br/>
        <w:t xml:space="preserve">I explained the concept, types and possible causes of migration and I illustrated the main migration routes on maps. I summarized the range of crimes and offenses related to illegal immigration. Later I went into the details of the investigation of the crime of human trafficking. In doing so, I also explained my own experience gained from my work. In case of Hungary, I described the tools and methods used in the fight against illegal border crossings. I studied the development of statistics on illegal immigration between 2010-2021. I put special emphasis on the pandemic within this period.</w:t>
      </w:r>
      <w:r>
        <w:rPr>
          <w:color w:val="000000"/>
          <w:sz w:val="24"/>
          <w:szCs w:val="24"/>
        </w:rPr>
        <w:br/>
        <w:t xml:space="preserve">The last chapter presents the results of my application survey. The survey was conducted among those professional police officers and soldiers in Jász-Nagykun-Szolnok county who have already served in those border sections of Hungary that are affected by illegal migration. I analyzed and evaluated the results of the survey, which I also illustrated on diagrams.</w:t>
      </w:r>
      <w:r>
        <w:rPr>
          <w:color w:val="000000"/>
          <w:sz w:val="24"/>
          <w:szCs w:val="24"/>
        </w:rPr>
        <w:br/>
        <w:t xml:space="preserve">In my opinion, this law enforcement research fills a gap, because – to the best of my knowledge – illegal immigration has not been studied in Hungary from a geographical perspective so far.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47689">
    <w:multiLevelType w:val="hybridMultilevel"/>
    <w:lvl w:ilvl="0" w:tplc="46328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47689">
    <w:abstractNumId w:val="91647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773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