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pinter.regina.19@gmail.com</w:t>
            </w:r>
            <w:r w:rsidRPr="002361E2">
              <w:rPr>
                <w:i/>
              </w:rPr>
              <w:br/>
            </w:r>
            <w:r w:rsidR="00A96AEC">
              <w:t>osztatlan tanári szak (informatika, történelem és állampolgári ismeretek tanára)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Bene Krisztián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"Lehet, hátrányomra van a kilencágú koronám" - Batthyány Gyula koncepciós pere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Németújvári gróf Batthyány Gyula arisztokrata festő személye és a hozzá kapcsolódó koncepciós per áll, amelynek vizsgálata során arra a kérdésre kerestem a választ, hogy miként változott meg egy, a két világháború közötti magyar művészet kiemelkedő alakjának sorsa a háború után. A kutatásomhoz segítségül hívtam a korszakról és a témáról született monográfiákat, illetve az Állambiztonsági Szolgálatok Történeti Levéltárában fellelhető primer forrásokat tanulmányoztam. Ezek eredményeként dolgozatomban beszámolok a korszakra jellemző büntetési rendszerről, illetve arról, hogy ennek hatására miként lett a népszerű arisztokrata festőből, egy rangját vesztő, megélhetéséért küzdő, konstruált perben kémkedésért elítélt személy.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43016">
    <w:multiLevelType w:val="hybridMultilevel"/>
    <w:lvl w:ilvl="0" w:tplc="40957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43016">
    <w:abstractNumId w:val="27743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0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