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LUKÁCS FANNI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l.fanni616@gmail.com</w:t>
            </w:r>
            <w:r w:rsidRPr="002361E2">
              <w:rPr>
                <w:i/>
              </w:rPr>
              <w:br/>
            </w:r>
            <w:r w:rsidR="00A96AEC">
              <w:t>közösségszervezés</w:t>
            </w:r>
            <w:r w:rsidR="00A96AEC">
              <w:br/>
            </w:r>
            <w:r w:rsidR="00E77B23">
              <w:t>BA,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Márkus Edina Ilona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DE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Munkavállalói elégedettség a vezetői érzelmi intelligencia tükrében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Munkavállalói elégedettség a vezetői érzelmi intelligencia tükrében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Kulcsszavak: munkavállalói elégedettség, vezetői készségek, érzelmi intelligencia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Pályamunkám elsősorban a munkahelyi elégedettség és az érzelmi intelligencia témáját járja körül. A munkahelyi közeg miatt fontosnak tartottam a vezetésre és a vezetői érzelmi intelligenciára is kitérni, valamint azokat a tényezőket is bemutatni, melyek a munkahelyi elégedettségben játszanak központi szerepet. A definíciók és különböző elméletek bemutatásához többek között olyan hozzáértő szaktekintélyek munkáit dolgoztam fel, mint Daniel Goleman, John D. Mayer, illetve Csíkszentmihályi Mihály.</w:t>
      </w:r>
      <w:r>
        <w:rPr>
          <w:color w:val="000000"/>
          <w:sz w:val="24"/>
          <w:szCs w:val="24"/>
        </w:rPr>
        <w:br/>
        <w:t xml:space="preserve">A dolgozat célja, hogy a témához kapcsolódó fogalmak megismerése után vizsgálja a munkahelyi elégedettség, a vezetés és az érzelmi intelligencia közötti kapcsolatokat. Ehhez a kutatáshoz online kérdőíves módszert alkalmaztam, melynek nem jelöltem ki előre célcsoportot, csupán azt a kikötést tettem, hogy a válaszadók rendelkezzenek munkahellyel. Így különböző korosztályú, végzettségű és munkakörű alanyokat sikerült megszólítanom. A pályamunka második fele tárgyalja a kutatási eredmények bemutatását, melyből kiderülnek az általam felállított hipotézisek bizonyításai is.</w:t>
      </w:r>
      <w:r>
        <w:rPr>
          <w:color w:val="000000"/>
          <w:sz w:val="24"/>
          <w:szCs w:val="24"/>
        </w:rPr>
        <w:br/>
        <w:t xml:space="preserve">A dolgozat megírásának befejezésekor arra a következtetésre jutottam, hogy van összefüggés a munkahelyi elégedettség és a vezetői stílus között, illetve azt is kijelenthető, hogy az érzelmi intelligencia fontossága egyre nagyobb hangsúlyt kap napjainkban.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4582222">
    <w:multiLevelType w:val="hybridMultilevel"/>
    <w:lvl w:ilvl="0" w:tplc="7347491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4582222">
    <w:abstractNumId w:val="145822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232100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