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TÓTH ANNA</w:t>
            </w:r>
          </w:p>
          <w:p w:rsidR="00C275A3" w:rsidRDefault="00186641" w:rsidP="00C275A3">
            <w:pPr>
              <w:pStyle w:val="Hallgatokepzes"/>
            </w:pPr>
            <w:r w:rsidRPr="002361E2">
              <w:rPr>
                <w:i/>
              </w:rPr>
              <w:t>tothanna97@gmail.com</w:t>
            </w:r>
            <w:r w:rsidRPr="002361E2">
              <w:rPr>
                <w:i/>
              </w:rPr>
              <w:br/>
            </w:r>
            <w:r w:rsidR="00A96AEC">
              <w:t>Andragógia</w:t>
            </w:r>
            <w:r w:rsidR="00A96AEC">
              <w:br/>
            </w:r>
            <w:r w:rsidR="00E77B23">
              <w:t>MA, 4. félév</w:t>
            </w:r>
          </w:p>
          <w:p w:rsidR="00C265CE" w:rsidRPr="009E5FF1" w:rsidRDefault="00E77B23" w:rsidP="009763E0">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Márkus Edina Ilona</w:t>
            </w:r>
          </w:p>
          <w:p w:rsidR="00DB4822" w:rsidRDefault="00DB4822" w:rsidP="009763E0">
            <w:pPr>
              <w:pStyle w:val="Konzulensektitulus"/>
            </w:pPr>
            <w:r w:rsidRPr="00DB4822">
              <w:t>adjunktus,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Munkaértékek vizsgálata a szociokulturális státusz függvényében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célja annak a kérdéskörnek a vizsgálata, miszerint az egyén háttérváltozói</w:t>
      </w:r>
      <w:r>
        <w:rPr>
          <w:color w:val="000000"/>
          <w:sz w:val="24"/>
          <w:szCs w:val="24"/>
        </w:rPr>
        <w:br/>
        <w:t xml:space="preserve">(a nem, az életkor, az iskolai végzettség, a foglalkozás és a szociokulturális státusz) hatással vannak-e az egyén elfogadott és elutasított munkaértékeinek alakulására.</w:t>
      </w:r>
      <w:r>
        <w:rPr>
          <w:color w:val="000000"/>
          <w:sz w:val="24"/>
          <w:szCs w:val="24"/>
        </w:rPr>
        <w:br/>
        <w:t xml:space="preserve">A fenti problémával kapcsolatban vizsgálatunkban összesen 4 kutatási kérdést és ehhez kapcsolódóan 7 hipotézist fogalmaztunk meg.Az empirikus vizsgálat során 204 személy válaszait dolgoztuk fel az általunk összeállított kérdőív segítségével, amely az egyén háttérváltozóira vonatkozó kérdéseket tartalmazott, valamint Donald E. Super munkaértékkérdőívét. (Szilágyi, 2013) Feltételeztük, hogy a nemek munkaértékei között eltérések lesznek tapasztalhatóak: a nők esetében a kreativitás, az altruizmus és a társas kapcsolatok, míg a férfiak esetében az autonómia, a változatosság és az anyagiak fognak elfogadott értékként megjelenni. Tehát a nemek között egyértelmű eltéréseket tudtunk kimutatni az elfogadott és elutasított munkaértékekkel kapcsolatban, ugyanakkor ezen eltérések nem aszerint alakultak, ahogyan a korábbi vizsgálati eredmények alapján feltételeztük. Az eddigi szakirodalmi eredmények alapján továbbá feltételeztük, hogy a különböző életkorú személyek munkaértékei között eltérések lesznek felfedezhetőek, azonban ez nem a generációs különbségnek tudható be. Eredményeink alapján a különböző generációba és születési kohorszba tartozó egyének munkaérték-preferenciái között szintén eltéréseket fedezhettünk fel. Előfeltevésünk volt, hogy a magasabb iskolai végzettséggel rendelkezők nagyobb mértékben fogják előnyben részesíteni a poszt-materiális értékekhez kapcsolódó munkaértékeket, valamint a különböző foglalkozású személyek munkaértékei között is fogunk eltéréseket felfedezni. Az elemzés során azt is megállapítottuk, hogy az iskolai végzettség és a foglalkozás szintén hatást gyakorol az egyének munkaértékeinek alakulására, ugyanakkor az iskolai végzettség esetében a csoportok közötti eltérések nem az előfeltevéseink szerint alakultak. A szociokulturális státusszal kapcsolatban feltételeztük, hogy az általunk vizsgált változók szintén hatással lesznek a munkaérték-preferenciára, azonban az ehhez kapcsolódó hipotéziseinket szintén csak részben tudtuk elfogadni.</w:t>
      </w:r>
      <w:r>
        <w:rPr>
          <w:color w:val="000000"/>
          <w:sz w:val="24"/>
          <w:szCs w:val="24"/>
        </w:rPr>
        <w:br/>
        <w:t xml:space="preserve">Jelen dolgozat szerzője a Debreceni Egyetem végzett andragógia mesterszakos hallgatója, a dolgozat az általa elkészített szakdolgozat eredményein alapul.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12566">
    <w:multiLevelType w:val="hybridMultilevel"/>
    <w:lvl w:ilvl="0" w:tplc="95286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12566">
    <w:abstractNumId w:val="298125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42506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