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BOZORÁDI JÁNOS MÁRK</w:t>
            </w:r>
          </w:p>
          <w:p w:rsidR="00C275A3" w:rsidRDefault="00186641" w:rsidP="00C275A3">
            <w:pPr>
              <w:pStyle w:val="Hallgatokepzes"/>
            </w:pPr>
            <w:r w:rsidRPr="002361E2">
              <w:rPr>
                <w:i/>
              </w:rPr>
              <w:t>mark.bozoradi@gmail.com</w:t>
            </w:r>
            <w:r w:rsidRPr="002361E2">
              <w:rPr>
                <w:i/>
              </w:rPr>
              <w:br/>
            </w:r>
            <w:r w:rsidR="00A96AEC">
              <w:t>Villamosenergia-átalakítók, -tárolók és irányítástechnika specializáció</w:t>
            </w:r>
            <w:r w:rsidR="00A96AEC">
              <w:br/>
            </w:r>
            <w:r w:rsidR="00E77B23">
              <w:t>MSc, 4. félév</w:t>
            </w:r>
          </w:p>
          <w:p w:rsidR="00C265CE" w:rsidRPr="009E5FF1" w:rsidRDefault="00E77B23" w:rsidP="009763E0">
            <w:pPr>
              <w:pStyle w:val="Hallgatointezmeny-kar"/>
              <w:rPr>
                <w:b/>
                <w:caps/>
              </w:rPr>
            </w:pPr>
            <w:r>
              <w:t>Óbudai Egyetem</w:t>
            </w:r>
            <w:r w:rsidR="00C275A3">
              <w:br/>
            </w:r>
            <w:r w:rsidR="00DB4822">
              <w:t>Kandó Kálmán Villamosmérnöki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Braun Ferenc</w:t>
            </w:r>
          </w:p>
          <w:p w:rsidR="00DB4822" w:rsidRDefault="00DB4822" w:rsidP="009763E0">
            <w:pPr>
              <w:pStyle w:val="Konzulensektitulus"/>
            </w:pPr>
            <w:r w:rsidRPr="00DB4822">
              <w:t>Tanszéki mérnök, OE KVK</w:t>
            </w:r>
          </w:p>
        </w:tc>
      </w:tr>
      <w:tr w:rsidR="00DB4822" w:rsidTr="00DB4822">
        <w:tc>
          <w:tcPr>
            <w:tcW w:w="9854" w:type="dxa"/>
          </w:tcPr>
          <w:p w:rsidR="00DB4822" w:rsidRPr="00DB4822" w:rsidRDefault="00DB4822" w:rsidP="009763E0">
            <w:pPr>
              <w:pStyle w:val="Konzulenseknev"/>
            </w:pPr>
            <w:r w:rsidRPr="00DB4822">
              <w:t>Dr. Fürjes Péter</w:t>
            </w:r>
          </w:p>
          <w:p w:rsidR="00DB4822" w:rsidRDefault="00DB4822" w:rsidP="009763E0">
            <w:pPr>
              <w:pStyle w:val="Konzulensektitulus"/>
            </w:pPr>
            <w:r w:rsidRPr="00DB4822">
              <w:t>Laboratórium vezető,  Energiatudományi Kutatóközpont, Mikrorendszerek laboratórium</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3D MEMS erőmérő szenzorok alkalmazása biomechanikai vizsgálatokra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Különböző sebészeti beavatkozások során már évtizedek óta széles körben és elterjedten alkalmaznak laparoszkópos sebészeti eszközöket és varrógépeket, de az utóbbi években egyre inkább kezd terjedni a robottechnológia alkalmazása is a minimálisan invazív sebészet területén. A robotsebészet precizitása, de akár automatizálhatósága előremutató, azonban alkalmazásának és fenntartásának költségei egyelőre gátat szabnak a nagy tömegben való elterjedésének.</w:t>
      </w:r>
    </w:p>
    <w:p>
      <w:pPr>
        <w:widowControl w:val="on"/>
        <w:pBdr/>
        <w:spacing w:before="240" w:after="240" w:line="240" w:lineRule="auto"/>
        <w:ind w:left="0" w:right="0"/>
        <w:jc w:val="left"/>
      </w:pPr>
      <w:r>
        <w:rPr>
          <w:color w:val="000000"/>
          <w:sz w:val="24"/>
          <w:szCs w:val="24"/>
        </w:rPr>
        <w:br/>
        <w:t xml:space="preserve">Az egyszerűbb laparoszkópiás eszközök és varrógépek felhasználására vonatkozóan számos publikáció jelent meg, kiemelve hatékony és sikeres műtéti alkalmazásuk követelményeit. Az ilyen eljárásokat érintő (sok esetben a lehetséges emberi hibákat is figyelembe vevő) technikai kihívások, valamint a sebészrobotok terjedésének tendenciája komoly igényeket támaszt az olyan szenzor egységek kifejlesztése és integrációja iránt, mely az operáló orvos számára minél több információt képes nyújtani a beavatkozás közben.</w:t>
      </w:r>
    </w:p>
    <w:p>
      <w:pPr>
        <w:widowControl w:val="on"/>
        <w:pBdr/>
        <w:spacing w:before="240" w:after="240" w:line="240" w:lineRule="auto"/>
        <w:ind w:left="0" w:right="0"/>
        <w:jc w:val="left"/>
      </w:pPr>
      <w:r>
        <w:rPr>
          <w:color w:val="000000"/>
          <w:sz w:val="24"/>
          <w:szCs w:val="24"/>
        </w:rPr>
        <w:br/>
        <w:t xml:space="preserve">Jelen munka az Energiatudományi Kutatóközpont Mikrorendszerek Laboratóriumában fejlesztett és megvalósított 3D MEMS erőmérő, valamint az azt integráló komplex hardver és szoftver felhasználásával, új módszerek és eljárások alkalmazásával kíván létrehozni egy olyan eszközt, mely képes valós mintákon szövettani méréseket végezni és az operáló orvos számára hasznos információt visszaadni ezek mechanikai tulajdonságairól.</w:t>
      </w:r>
    </w:p>
    <w:p>
      <w:pPr>
        <w:widowControl w:val="on"/>
        <w:pBdr/>
        <w:spacing w:before="240" w:after="240" w:line="240" w:lineRule="auto"/>
        <w:ind w:left="0" w:right="0"/>
        <w:jc w:val="left"/>
      </w:pPr>
      <w:r>
        <w:rPr>
          <w:color w:val="000000"/>
          <w:sz w:val="24"/>
          <w:szCs w:val="24"/>
        </w:rPr>
        <w:br/>
        <w:t xml:space="preserve">A bemutatott munkával megteremtettem az alapot egy új orvostechnikai eszköz fejlesztéséhez, mely egy stabil kiindulási pontot ad egy patológiai, szövetmechanikai vizsgálatokra alkalmas klinikai berendezés, illetve egy következő generációs laparoszkópiás eszköz kialakításához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994555">
    <w:multiLevelType w:val="hybridMultilevel"/>
    <w:lvl w:ilvl="0" w:tplc="938631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994555">
    <w:abstractNumId w:val="189945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40024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