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horvathanetta0224@gmail.com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Ambrus Attila Józsefné Prof. Dr. Kéri Katalin DSc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Téri fordulat a gyermekkortörténeti kutatásban, a gyermekszoba története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bölcseleti- és társadalomtudományokban az elmúlt évtizedekben a kutatói érdeklődés fókuszába került a tér kategóriája, és más diszciplínák mellett a nevelés- és gyermekkortörténet kutatásában is hatást gyakorolt ez, a térbeli fordulat. (Berger 2016; Gyáni 2007) A gyermekkortörténet vizsgálata esetében ez különösen jelentős fordulatot hozott, hiszen az időben történt események térben való kutatása új nézőpontokat, új eredményeket tárt fel, ráadásul mindez lehetővé tette a diakrón nézőpont mellett a szinkrón szemlélet érvényesülését. Az összehasonlító kutatások ma időben is és térben is folynak, és korábban alig vizsgált problématörténeti csomópontok merülnek fel. Ezek között egy, a hazánkban alig kutatott téma, a gyermekszoba története, melyről külföldön már több fontos mű született. A kutatáshoz nem csupán a neveléstörténet adja a kereteket, elméleti alapokat, hanem fontos a városépítészet, a bútor- és játéktörténet, a családtörténet, a művészettörténet, a sajtótörténet, a néprajztudomány, és a kultúrantropológia eredményeinek a felhasználása is.</w:t>
      </w:r>
      <w:r>
        <w:rPr>
          <w:color w:val="000000"/>
          <w:sz w:val="24"/>
          <w:szCs w:val="24"/>
        </w:rPr>
        <w:br/>
        <w:t xml:space="preserve">A diákköri pályamunka szakirodalmi alapokra támaszkodva bemutatja, hogy melyik történeti korszak hogyan hozta el az európai családok életében azt a változást, ami a gyermekszoba kialakulásához is elvezetett, és vázolja, hogy miként vált mai értelemben vett családdá az együtt élők közössége, és mi volt az a fordulópont, amely következtében a gyermek saját teret kapott. Ez a saját tér, a gyermekszoba, egyfajta szimbólum, amely kifejezi azt a változást, amely a gyermekkor jövője szempontjából is fontos. A pályamű hátterét adó kutatásunk történeti forráselemzésre és képelemzésre támaszkodik. Középpontban áll annak vizsgálata és bemutatása, hogy a 19. századi magyar nyelvű sajtótermékek, illetve a magánszféra körébe tartozó írott források (például olyan egodokumentumok, mint a női naplók és levelek) miként vélekedtek a gyermekről, illetve az őt otthonában körülvevő térről, környezetről. Vizsgálatunk tárgya volt továbbá az, hogy egyes festmények vagy újságképek hogyan jelenítették meg a gyermeki világot, a gyermekek egyéni terét, a gyermekszobát és annak berendezési tárgyait. Az előadás és az alapját adó kutatás megteremti a további összehasonlító kutatások lehetőségét: egyrészt a magyar társadalom különböző rétegeinek térhasználatát illetően, másrészt pedig nemzetközi értelemben. Fontos emellett az is, hogy napjaink gyermekfelfogását árnyaltabban tudjuk értelmezni ha annak a történeti fejlődését jobban ismerjük.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20785">
    <w:multiLevelType w:val="hybridMultilevel"/>
    <w:lvl w:ilvl="0" w:tplc="49169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20785">
    <w:abstractNumId w:val="43120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27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