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ZSANETT SLAVATI</w:t>
            </w:r>
          </w:p>
          <w:p w:rsidR="00C275A3" w:rsidRDefault="00186641" w:rsidP="00C275A3">
            <w:pPr>
              <w:pStyle w:val="Hallgatokepzes"/>
            </w:pPr>
            <w:r w:rsidRPr="002361E2">
              <w:rPr>
                <w:i/>
              </w:rPr>
              <w:t>slavati.zsani@gmail.com</w:t>
            </w:r>
            <w:r w:rsidRPr="002361E2">
              <w:rPr>
                <w:i/>
              </w:rPr>
              <w:br/>
            </w:r>
            <w:r w:rsidR="00A96AEC">
              <w:t>Business Administration and Management</w:t>
            </w:r>
            <w:r w:rsidR="00A96AEC">
              <w:br/>
            </w:r>
            <w:r w:rsidR="00E77B23">
              <w:t>BA, 6. semester</w:t>
            </w:r>
          </w:p>
          <w:p w:rsidR="00C265CE" w:rsidRPr="009E5FF1" w:rsidRDefault="00E77B23" w:rsidP="009763E0">
            <w:pPr>
              <w:pStyle w:val="Hallgatointezmeny-kar"/>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Zoltan Andras Daniel</w:t>
            </w:r>
          </w:p>
          <w:p w:rsidR="00DB4822" w:rsidRDefault="00DB4822" w:rsidP="009763E0">
            <w:pPr>
              <w:pStyle w:val="Konzulensektitulus"/>
            </w:pPr>
            <w:r w:rsidRPr="00DB4822">
              <w:t>associate professor,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Presence of SDGs in the Hungarian Top 100 Companies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Nowdays, the concepts of sustainability, reduction of environmental impacts and social equality, well-being and being well are playing a more and more important role. Unfortunately, in this period we are still facing significant problems socially, economically and environmentally, including, extreme poverty, deprivation, gender inequality, lack of fundamental human rights, the poor quality of the educational system and healthcare sector, corruption or a lack of decent work and also innovation. In order to solve some of the above-mentioned problems, the 8 Millennium Development Goals were accepted in 2000 to help improve living conditions and eliminate deep poverty. The implementation of the goals were finished by 2015, the results achieved were outstanding, however, the process was not considered totally completed.</w:t>
      </w:r>
      <w:r>
        <w:rPr>
          <w:color w:val="000000"/>
          <w:sz w:val="24"/>
          <w:szCs w:val="24"/>
        </w:rPr>
        <w:br/>
        <w:t xml:space="preserve">In 2015, the UN presented the so-called Agenda 2030 Global Framework Strategy, of which the integral part was the 17 Sustainable Development Goals (SDGs). In addition to the anomalies mentioned above, the new transnational targets aim to solve many other problems while addressing the difficulties and problems caused by climate change, highlighting the importance of preserving our natural resources and helping the economic development of the Member States as well as their cooperative efforts.</w:t>
      </w:r>
    </w:p>
    <w:p>
      <w:pPr>
        <w:widowControl w:val="on"/>
        <w:pBdr/>
        <w:spacing w:before="240" w:after="240" w:line="240" w:lineRule="auto"/>
        <w:ind w:left="0" w:right="0"/>
        <w:jc w:val="left"/>
      </w:pPr>
      <w:r>
        <w:rPr>
          <w:color w:val="000000"/>
          <w:sz w:val="24"/>
          <w:szCs w:val="24"/>
        </w:rPr>
        <w:br/>
        <w:t xml:space="preserve">The main goal of my research is to examine the relationship of the top 100 enterprises in Hungary to sustainable development. I would like to examine the sustainability reports and publications published by them on the basis of which of the 17 elements of the Sustainable Development Goals adopted by the UN in 2015 and in what level they are reflected in them. In my dissertation, I compare the sustainability reports issued by the organizations studied, and I draw conclusions from them. Furthermore, I would also like to make a proposal why and with what level of detail and regularity it would be advisable for companies to prepare non-financial reports.</w:t>
      </w:r>
    </w:p>
    <w:p>
      <w:pPr>
        <w:widowControl w:val="on"/>
        <w:pBdr/>
        <w:spacing w:before="240" w:after="240" w:line="240" w:lineRule="auto"/>
        <w:ind w:left="0" w:right="0"/>
        <w:jc w:val="left"/>
      </w:pPr>
      <w:r>
        <w:rPr>
          <w:color w:val="000000"/>
          <w:sz w:val="24"/>
          <w:szCs w:val="24"/>
        </w:rPr>
        <w:br/>
        <w:t xml:space="preserve">Keywords:</w:t>
      </w:r>
      <w:r>
        <w:rPr>
          <w:color w:val="000000"/>
          <w:sz w:val="24"/>
          <w:szCs w:val="24"/>
        </w:rPr>
        <w:br/>
        <w:t xml:space="preserve">sustainable development goals, sustainability, development, innovation, Hungarian Top 100 enterprises, economy, society, environment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474160">
    <w:multiLevelType w:val="hybridMultilevel"/>
    <w:lvl w:ilvl="0" w:tplc="234763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474160">
    <w:abstractNumId w:val="994741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5282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