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DÁVID-BIRTALAN BEÁTA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bbbea1994@gmail.com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Hatos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fém 3D nyomtatás védelmi célú felhasználása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Témaválasztásomat indokolja, hogy előzetes tanulmányaimat katonai logisztika</w:t>
      </w:r>
      <w:r>
        <w:rPr>
          <w:color w:val="000000"/>
          <w:sz w:val="24"/>
          <w:szCs w:val="24"/>
        </w:rPr>
        <w:br/>
        <w:t xml:space="preserve">alapszakon, haditechnika specializáción végeztem. Jelenleg a Magyar Honvédség</w:t>
      </w:r>
      <w:r>
        <w:rPr>
          <w:color w:val="000000"/>
          <w:sz w:val="24"/>
          <w:szCs w:val="24"/>
        </w:rPr>
        <w:br/>
        <w:t xml:space="preserve">Haderőmodernizációs és Transzformációs Parancsnokság, Modernizációs Igazgatóságon teljesítek szolgálatot hivatásos tisztként. BSc képzés óta figyelemmel követem az additív gyártástechnológiák gyorsütemű fejlődését, és mára már a munkám részét képezi annak a vizsgálata, hogy ezen eljárásokat hogyan lehet védelmi célú eszközgyártás szolgálatába állítani.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áttekintettem a jelenleg rendelkezésre álló fém 3D nyomtatási</w:t>
      </w:r>
      <w:r>
        <w:rPr>
          <w:color w:val="000000"/>
          <w:sz w:val="24"/>
          <w:szCs w:val="24"/>
        </w:rPr>
        <w:br/>
        <w:t xml:space="preserve">technológiákat. A megismert technológiák közül a vékony porréteget terítő lézer segítségével</w:t>
      </w:r>
      <w:r>
        <w:rPr>
          <w:color w:val="000000"/>
          <w:sz w:val="24"/>
          <w:szCs w:val="24"/>
        </w:rPr>
        <w:br/>
        <w:t xml:space="preserve">megvilágított (PBF – Powder Bed Fusion) eljárást találtam a legalkalmasabbnak védelmi célú</w:t>
      </w:r>
      <w:r>
        <w:rPr>
          <w:color w:val="000000"/>
          <w:sz w:val="24"/>
          <w:szCs w:val="24"/>
        </w:rPr>
        <w:br/>
        <w:t xml:space="preserve">gyártásra. Majd kitekintést adtam a fém 3D nyomtatás eddigi védelmi célú alkalmazásaira.</w:t>
      </w:r>
      <w:r>
        <w:rPr>
          <w:color w:val="000000"/>
          <w:sz w:val="24"/>
          <w:szCs w:val="24"/>
        </w:rPr>
        <w:br/>
        <w:t xml:space="preserve">Kutatásom legfontosabb kérdése, hogy a PBF eljárással milyen minőségben lehet</w:t>
      </w:r>
      <w:r>
        <w:rPr>
          <w:color w:val="000000"/>
          <w:sz w:val="24"/>
          <w:szCs w:val="24"/>
        </w:rPr>
        <w:br/>
        <w:t xml:space="preserve">alkatrészeket gyártani, és ezek alkalmasak-e közvetlen hadiipari felhasználásra. Ennek</w:t>
      </w:r>
      <w:r>
        <w:rPr>
          <w:color w:val="000000"/>
          <w:sz w:val="24"/>
          <w:szCs w:val="24"/>
        </w:rPr>
        <w:br/>
        <w:t xml:space="preserve">megállapítására alapgeometriákat nyomtattam, majd mértem a nyomtatott darabok</w:t>
      </w:r>
      <w:r>
        <w:rPr>
          <w:color w:val="000000"/>
          <w:sz w:val="24"/>
          <w:szCs w:val="24"/>
        </w:rPr>
        <w:br/>
        <w:t xml:space="preserve">méretpontosságát. Az alapmérések alapján egy kiválasztott fegyveralkatrészt átterveztem 3D</w:t>
      </w:r>
      <w:r>
        <w:rPr>
          <w:color w:val="000000"/>
          <w:sz w:val="24"/>
          <w:szCs w:val="24"/>
        </w:rPr>
        <w:br/>
        <w:t xml:space="preserve">nyomtatásra, majd legyártottam és mértem a geometriai pontosságát. Az elkészült</w:t>
      </w:r>
      <w:r>
        <w:rPr>
          <w:color w:val="000000"/>
          <w:sz w:val="24"/>
          <w:szCs w:val="24"/>
        </w:rPr>
        <w:br/>
        <w:t xml:space="preserve">mintadarabok és mérések alapján megállapítottam, hogy a fém 3D nyomtatás közvetlenül</w:t>
      </w:r>
      <w:r>
        <w:rPr>
          <w:color w:val="000000"/>
          <w:sz w:val="24"/>
          <w:szCs w:val="24"/>
        </w:rPr>
        <w:br/>
        <w:t xml:space="preserve">alkalmas egyszerűbb alkatrészek direkt gyártására. Szigorú tűréssel rendelkező alkatrészek</w:t>
      </w:r>
      <w:r>
        <w:rPr>
          <w:color w:val="000000"/>
          <w:sz w:val="24"/>
          <w:szCs w:val="24"/>
        </w:rPr>
        <w:br/>
        <w:t xml:space="preserve">kritikus felületei utómunkát igényelnek. A dolgozatomban bemutatott eredmények alapján</w:t>
      </w:r>
      <w:r>
        <w:rPr>
          <w:color w:val="000000"/>
          <w:sz w:val="24"/>
          <w:szCs w:val="24"/>
        </w:rPr>
        <w:br/>
        <w:t xml:space="preserve">elkészítettem egy missziós területre szállítható alkatrészutánpótló-konténer koncepcióját.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04597">
    <w:multiLevelType w:val="hybridMultilevel"/>
    <w:lvl w:ilvl="0" w:tplc="16385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04597">
    <w:abstractNumId w:val="394045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680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