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KALMÁR BRIGITTA</w:t>
            </w:r>
          </w:p>
          <w:p w:rsidR="00C275A3" w:rsidRDefault="00186641" w:rsidP="00C275A3">
            <w:pPr>
              <w:pStyle w:val="Hallgatokepzes"/>
            </w:pPr>
            <w:r w:rsidRPr="002361E2">
              <w:rPr>
                <w:i/>
              </w:rPr>
              <w:t>kalmar.brigitta.99@gmail.com</w:t>
            </w:r>
            <w:r w:rsidRPr="002361E2">
              <w:rPr>
                <w:i/>
              </w:rPr>
              <w:br/>
            </w:r>
            <w:r w:rsidR="00A96AEC">
              <w:t>Közösségszervezés</w:t>
            </w:r>
            <w:r w:rsidR="00A96AEC">
              <w:br/>
            </w:r>
            <w:r w:rsidR="00E77B23">
              <w:t>BA, 6. félév</w:t>
            </w:r>
          </w:p>
          <w:p w:rsidR="00C265CE" w:rsidRPr="009E5FF1" w:rsidRDefault="00E77B23" w:rsidP="009763E0">
            <w:pPr>
              <w:pStyle w:val="Hallgatointezmeny-kar"/>
              <w:rPr>
                <w:b/>
                <w:caps/>
              </w:rPr>
            </w:pPr>
            <w:r>
              <w:t>Széchenyi István Egyetem</w:t>
            </w:r>
            <w:r w:rsidR="00C275A3">
              <w:br/>
            </w:r>
            <w:r w:rsidR="00DB4822">
              <w:t>Apáczai Csere János Kar</w:t>
            </w:r>
          </w:p>
        </w:tc>
        <w:tc>
          <w:tcPr>
            <w:tcW w:w="4914" w:type="dxa"/>
          </w:tcPr>
          <w:p w:rsidR="00DB4822" w:rsidRPr="00DB4822" w:rsidRDefault="00DB4822" w:rsidP="004D7940">
            <w:pPr>
              <w:pStyle w:val="Hallgatonev"/>
              <w:rPr>
                <w:caps/>
              </w:rPr>
            </w:pPr>
            <w:r w:rsidRPr="00DB4822">
              <w:rPr>
                <w:caps/>
              </w:rPr>
              <w:t>KEMÉNY MILÁN</w:t>
            </w:r>
          </w:p>
          <w:p w:rsidR="00DB4822" w:rsidRDefault="00186641" w:rsidP="004D7940">
            <w:pPr>
              <w:pStyle w:val="Hallgatokepzes"/>
            </w:pPr>
            <w:bookmarkStart w:id="1" w:name="_GoBack"/>
            <w:r w:rsidRPr="002361E2">
              <w:rPr>
                <w:i/>
              </w:rPr>
              <w:t>milankemeny941@gmail.com</w:t>
            </w:r>
            <w:r w:rsidRPr="002361E2">
              <w:rPr>
                <w:i/>
              </w:rPr>
              <w:br/>
            </w:r>
            <w:bookmarkEnd w:id="1"/>
            <w:r w:rsidR="00C275A3">
              <w:t/>
            </w:r>
            <w:r w:rsidR="00A96AEC">
              <w:br/>
              <w:t>MSc, 4. félév</w:t>
            </w:r>
          </w:p>
          <w:p w:rsidR="00DB4822" w:rsidRDefault="00DB4822" w:rsidP="004D7940">
            <w:pPr>
              <w:pStyle w:val="Hallgatointezmeny-kar"/>
            </w:pPr>
            <w:r>
              <w:t>Széchenyi István Egyetem</w:t>
            </w:r>
          </w:p>
          <w:p w:rsidR="00C265CE" w:rsidRPr="009E5FF1" w:rsidRDefault="00DB4822" w:rsidP="004D7940">
            <w:pPr>
              <w:pStyle w:val="Hallgatointezmeny-kar"/>
              <w:rPr>
                <w:b/>
                <w:caps/>
              </w:rPr>
            </w:pPr>
            <w:r>
              <w:t>Építész-, Építő- és Közlekedésmérnöki Kar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Vehrer Adél</w:t>
            </w:r>
          </w:p>
          <w:p w:rsidR="00DB4822" w:rsidRDefault="00DB4822" w:rsidP="009763E0">
            <w:pPr>
              <w:pStyle w:val="Konzulensektitulus"/>
            </w:pPr>
            <w:r w:rsidRPr="00DB4822">
              <w:t>Egyetemi docens, SZE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Közösségi élet és kulturális turizmus fejlesztés fenntartható építészeti mintaprojektje egy szigetközi településen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Kutatásunk során a közösségi élet fejlesztését a falusi turizmuson keresztül témát vizsgáltuk több megközelítésből. Egy olyan vidékfejlesztési lehetőséget akartunk kidolgozni, amely bármely faluban vagy községben megvalósítható a helyi kulturális értékekhez igazodva. A projekt építészeti összetétele igazodik a falusi miliőhöz, annak építészeti értékeihez egy modern köntösbe burkolva. Ez a turisztikai központ lehetőséget kínálna az itt szállásolók számára, hogy a falusi életbe és közösségbe mélyebben belelássanak és tapasztalatokat szerezzenek. Olyan kulturális programokkal töltenénk meg, amely igazodik az adott település szokásaihoz és hagyományaihoz, ezzel is támogatva és fenntartva azokat. Kutatásunk során arra törekedtünk, hogy megtaláljuk az egyensúlyt a turizmus és a csendes falusi élet között, továbbá a népi építészet elemei és a modern építészet adta lehetőségek között.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938641">
    <w:multiLevelType w:val="hybridMultilevel"/>
    <w:lvl w:ilvl="0" w:tplc="516673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938641">
    <w:abstractNumId w:val="299386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79543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