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ALBERT FLÓRIÁN</w:t>
            </w:r>
          </w:p>
          <w:p w:rsidR="00C275A3" w:rsidRDefault="00186641" w:rsidP="00C275A3">
            <w:pPr>
              <w:pStyle w:val="Hallgatokepzes"/>
            </w:pPr>
            <w:r w:rsidRPr="002361E2">
              <w:rPr>
                <w:i/>
              </w:rPr>
              <w:t>alfrin110@gmail.com</w:t>
            </w:r>
            <w:r w:rsidRPr="002361E2">
              <w:rPr>
                <w:i/>
              </w:rPr>
              <w:br/>
            </w:r>
            <w:r w:rsidR="00A96AEC">
              <w:t>Építészmérnöki</w:t>
            </w:r>
            <w:r w:rsidR="00A96AEC">
              <w:br/>
            </w:r>
            <w:r w:rsidR="00E77B23">
              <w:t>Osztatlan, 4. félév</w:t>
            </w:r>
          </w:p>
          <w:p w:rsidR="00C265CE" w:rsidRPr="009E5FF1" w:rsidRDefault="00E77B23" w:rsidP="009763E0">
            <w:pPr>
              <w:pStyle w:val="Hallgatointezmeny-kar"/>
              <w:rPr>
                <w:b/>
                <w:caps/>
              </w:rPr>
            </w:pPr>
            <w:r>
              <w:t>Széchenyi István Egyetem</w:t>
            </w:r>
            <w:r w:rsidR="00C275A3">
              <w:br/>
            </w:r>
            <w:r w:rsidR="00DB4822">
              <w:t>Építész-, Építő- és Közlekedésmérnöki Kar </w:t>
            </w:r>
          </w:p>
        </w:tc>
        <w:tc>
          <w:tcPr>
            <w:tcW w:w="4914" w:type="dxa"/>
          </w:tcPr>
          <w:p w:rsidR="00DB4822" w:rsidRPr="00DB4822" w:rsidRDefault="00DB4822" w:rsidP="004D7940">
            <w:pPr>
              <w:pStyle w:val="Hallgatonev"/>
              <w:rPr>
                <w:caps/>
              </w:rPr>
            </w:pPr>
            <w:r w:rsidRPr="00DB4822">
              <w:rPr>
                <w:caps/>
              </w:rPr>
              <w:t>HAJDU ÁRPÁD</w:t>
            </w:r>
          </w:p>
          <w:p w:rsidR="00DB4822" w:rsidRDefault="00186641" w:rsidP="004D7940">
            <w:pPr>
              <w:pStyle w:val="Hallgatokepzes"/>
            </w:pPr>
            <w:bookmarkStart w:id="1" w:name="_GoBack"/>
            <w:r w:rsidRPr="002361E2">
              <w:rPr>
                <w:i/>
              </w:rPr>
              <w:t>hajdu1001@gmail.com</w:t>
            </w:r>
            <w:r w:rsidRPr="002361E2">
              <w:rPr>
                <w:i/>
              </w:rPr>
              <w:br/>
            </w:r>
            <w:bookmarkEnd w:id="1"/>
            <w:r w:rsidR="00C275A3">
              <w:t>Építészmérnöki</w:t>
            </w:r>
            <w:r w:rsidR="00A96AEC">
              <w:br/>
              <w:t>BSc, 4.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Építész-, Építő- és Közlekedésmérnöki Kar </w:t>
            </w:r>
          </w:p>
        </w:tc>
      </w:tr>
      <w:tr w:rsidR="00C265CE" w:rsidRPr="009E5FF1" w:rsidTr="006576D0">
        <w:trPr>
          <w:trHeight w:val="1521"/>
        </w:trPr>
        <w:tc>
          <w:tcPr>
            <w:tcW w:w="4914" w:type="dxa"/>
          </w:tcPr>
          <w:p w:rsidR="00C265CE" w:rsidRDefault="00E501D0" w:rsidP="004D7940">
            <w:pPr>
              <w:pStyle w:val="Hallgatonev"/>
              <w:rPr>
                <w:caps/>
              </w:rPr>
            </w:pPr>
            <w:bookmarkStart w:id="0" w:name="nev"/>
            <w:r>
              <w:rPr>
                <w:caps/>
              </w:rPr>
              <w:t>HEGEDŰS DÁNIEL</w:t>
            </w:r>
          </w:p>
          <w:p w:rsidR="00C275A3" w:rsidRDefault="00186641" w:rsidP="00C275A3">
            <w:pPr>
              <w:pStyle w:val="Hallgatokepzes"/>
            </w:pPr>
            <w:r w:rsidRPr="002361E2">
              <w:rPr>
                <w:i/>
              </w:rPr>
              <w:t>hegedusdaniel.7@gmail.com</w:t>
            </w:r>
            <w:r w:rsidRPr="002361E2">
              <w:rPr>
                <w:i/>
              </w:rPr>
              <w:br/>
            </w:r>
            <w:r w:rsidR="00A96AEC">
              <w:t>Építészmérnöki</w:t>
            </w:r>
            <w:r w:rsidR="00A96AEC">
              <w:br/>
            </w:r>
            <w:r w:rsidR="00E77B23">
              <w:t>Osztatlan, 4. félév</w:t>
            </w:r>
          </w:p>
          <w:p w:rsidR="00C265CE" w:rsidRPr="009E5FF1" w:rsidRDefault="00E77B23" w:rsidP="009763E0">
            <w:pPr>
              <w:pStyle w:val="Hallgatointezmeny-kar"/>
              <w:rPr>
                <w:b/>
                <w:caps/>
              </w:rPr>
            </w:pPr>
            <w:r>
              <w:t>Széchenyi István Egyetem</w:t>
            </w:r>
            <w:r w:rsidR="00C275A3">
              <w:br/>
            </w:r>
            <w:r w:rsidR="00DB4822">
              <w:t>Építész-, Építő- és Közlekedésmérnöki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Ajtayné Dr. Károlyfi Kitti</w:t>
            </w:r>
          </w:p>
          <w:p w:rsidR="00DB4822" w:rsidRDefault="00DB4822" w:rsidP="009763E0">
            <w:pPr>
              <w:pStyle w:val="Konzulensektitulus"/>
            </w:pPr>
            <w:r w:rsidRPr="00DB4822">
              <w:t>Adjunktus, SZE ÉÉKK</w:t>
            </w:r>
          </w:p>
        </w:tc>
      </w:tr>
      <w:tr w:rsidR="00DB4822" w:rsidTr="00DB4822">
        <w:tc>
          <w:tcPr>
            <w:tcW w:w="9854" w:type="dxa"/>
          </w:tcPr>
          <w:p w:rsidR="00DB4822" w:rsidRPr="00DB4822" w:rsidRDefault="00DB4822" w:rsidP="009763E0">
            <w:pPr>
              <w:pStyle w:val="Konzulenseknev"/>
            </w:pPr>
            <w:r w:rsidRPr="00DB4822">
              <w:t>Szabó Ferdinánd</w:t>
            </w:r>
          </w:p>
          <w:p w:rsidR="00DB4822" w:rsidRDefault="00DB4822" w:rsidP="009763E0">
            <w:pPr>
              <w:pStyle w:val="Konzulensektitulus"/>
            </w:pPr>
            <w:r w:rsidRPr="00DB4822">
              <w:t>tanszéki mérnök, SZE ÉÉKK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VR alkalmazása az építészetben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tudományos kutatásunk témája a VR (Virtual Reality) használata az építőipar minden szegletében, a tervezéstől egészen a kivitelezésig. Ennek keretében több, hazai építész tervezővel készített interjú segítségével vizsgáltuk a VR jelenlegi felhasználási trendjeit. Ezen túl egy saját modell készítésén keresztül próbáltuk ki a technológiát és vizsgáltuk annak felhasználhatóságát a benapozásvizsgálat során.</w:t>
      </w:r>
      <w:r>
        <w:rPr>
          <w:color w:val="000000"/>
          <w:sz w:val="24"/>
          <w:szCs w:val="24"/>
        </w:rPr>
        <w:br/>
        <w:t xml:space="preserve">A dolgozatunk első lépése a megfelelő eszközök, kapcsolatok beszerzése és az irodalomkutatás volt komplexen vizsgálva a VR témakört. A kutatás elején nehézségekbe ütköztünk, mivel az eszközök nem álltak rendelkezésünkre és sajnálatosan az egyetem sem tudott szolgáltatni nekünk. Minden kapcsolatunkat megmozgatva végül több helyről is igénybe vehettünk volna VR headseteket, de a közelség szempontjából a Mobilis Interaktív Kiállítási Központot választottuk. Ezek után a Mobilis Interaktív Kiállítási Központban kialakított és használt rendszerrel és az általunk választott programmal adódtak problémák, mivel nem voltak kompatibilisek. Megvizsgáltuk az általunk használt laptopokat lefuttatva rajta egy kompatibilitási vizsgálatot, ennek eredménye az volt, hogy csak az egyik laptop képes megjeleníteni a modellt a VR headsetben. Szerencsére a kezdeti nehézségeket könnyedén léptük át. Ezek után kezdődhetett el a koncepcionális tervezés. A dolgozat elkezdése után kaptunk egy javaslatot, hogy a Velux „LIGHT IT UP!” hallgatói pályázatára is adjuk be az elkészült modellt. Ennek tudatában a házunkat a Velux kiírása és a pályázat értékelési szempontjai alapján kezdtük el tervezni. A tervezés során egy 2+2 fős családi modellnek terveztünk egy oldalhatáron álló épületet Bakonybélen kortárs megjelenéssel, a mai igényekhez alakítva, de illeszkedve a falusias utcaképbe. A benapozottság számunkra az egyik legfontosabb tényező a házzal kapcsolatosan, ezért próbáltuk meg a lehető legtöbb fényt beengedni az épületünkbe. A megfelelő alaprajz kiötlése után álltunk neki az Archicad modell elkészítésének. A Graphisoftnak köszönhetően rengeteg olyan render szoftverbe tudtuk átkonvertálni a modellünket, ami VR kompatibilis. A hosszas vizsgálás után a Twinmotion szoftver mellett döntöttünk és ebben végeztük el a textúrázást. Kutatásunk során megvizsgáltuk, hogy a VR használata miként segíti elő a tervezést a megfelelő benapozottság szempontjából. Az érzéseink nagyon vegyesek a témával kapcsolatban, mivel rengeteg előnyét és hátrányát tapasztaltuk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76909">
    <w:multiLevelType w:val="hybridMultilevel"/>
    <w:lvl w:ilvl="0" w:tplc="36716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76909">
    <w:abstractNumId w:val="978769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28161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