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HARIS GYÖRGY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harisgyorgy@freemail.hu</w:t>
            </w:r>
            <w:r w:rsidRPr="002361E2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Egészség- és Sporttudományi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Sport- és rekreációs célú közösségi beruházások társadalmi preferenciáinak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sport- és rekreációs jellegű helyi beruházásokhoz kapcsolódó</w:t>
      </w:r>
      <w:r>
        <w:rPr>
          <w:color w:val="000000"/>
          <w:sz w:val="24"/>
          <w:szCs w:val="24"/>
        </w:rPr>
        <w:br/>
        <w:t xml:space="preserve">társadalmi értékítélet felmérésének lehetőségeit kutattam. Vizsgálatom során kétféle módszert</w:t>
      </w:r>
      <w:r>
        <w:rPr>
          <w:color w:val="000000"/>
          <w:sz w:val="24"/>
          <w:szCs w:val="24"/>
        </w:rPr>
        <w:br/>
        <w:t xml:space="preserve">alkalmaztam a válaszadók preferenciáinak felmérésére. Tíz sporttal és mozgással kapcsolatos</w:t>
      </w:r>
      <w:r>
        <w:rPr>
          <w:color w:val="000000"/>
          <w:sz w:val="24"/>
          <w:szCs w:val="24"/>
        </w:rPr>
        <w:br/>
        <w:t xml:space="preserve">fejlesztési ötlet elbírálását kértem a kutatásban résztvevőktől. Először csak a projektek</w:t>
      </w:r>
      <w:r>
        <w:rPr>
          <w:color w:val="000000"/>
          <w:sz w:val="24"/>
          <w:szCs w:val="24"/>
        </w:rPr>
        <w:br/>
        <w:t xml:space="preserve">támogatásáról szavaztak minden megkötés nélkül, utána viszont egy olyan költségvetési</w:t>
      </w:r>
      <w:r>
        <w:rPr>
          <w:color w:val="000000"/>
          <w:sz w:val="24"/>
          <w:szCs w:val="24"/>
        </w:rPr>
        <w:br/>
        <w:t xml:space="preserve">csomag összeállítása volt a feladat, ahol a megvalósítási költségek és egy költségvetési korlát</w:t>
      </w:r>
      <w:r>
        <w:rPr>
          <w:color w:val="000000"/>
          <w:sz w:val="24"/>
          <w:szCs w:val="24"/>
        </w:rPr>
        <w:br/>
        <w:t xml:space="preserve">ismeretében kellett döntést hozniuk. A válaszok elemzésénél a pénzügyi tudatosság több</w:t>
      </w:r>
      <w:r>
        <w:rPr>
          <w:color w:val="000000"/>
          <w:sz w:val="24"/>
          <w:szCs w:val="24"/>
        </w:rPr>
        <w:br/>
        <w:t xml:space="preserve">ponton is megfigyelhető volt. A beruházási költségek és a felhasználható összköltség</w:t>
      </w:r>
      <w:r>
        <w:rPr>
          <w:color w:val="000000"/>
          <w:sz w:val="24"/>
          <w:szCs w:val="24"/>
        </w:rPr>
        <w:br/>
        <w:t xml:space="preserve">tudatában a legdrágább beruházások népszerűsége visszaesett. Ugyanakkor az alacsony</w:t>
      </w:r>
      <w:r>
        <w:rPr>
          <w:color w:val="000000"/>
          <w:sz w:val="24"/>
          <w:szCs w:val="24"/>
        </w:rPr>
        <w:br/>
        <w:t xml:space="preserve">megvalósítási összeg nem jelentett automatikusan nagyobb támogatást. Az pedig, hogy a</w:t>
      </w:r>
      <w:r>
        <w:rPr>
          <w:color w:val="000000"/>
          <w:sz w:val="24"/>
          <w:szCs w:val="24"/>
        </w:rPr>
        <w:br/>
        <w:t xml:space="preserve">teljes 50 M Ft-os keretösszegnek átlagban a 70%-a lett felhasználva azt mutatja, hogy a</w:t>
      </w:r>
      <w:r>
        <w:rPr>
          <w:color w:val="000000"/>
          <w:sz w:val="24"/>
          <w:szCs w:val="24"/>
        </w:rPr>
        <w:br/>
        <w:t xml:space="preserve">válaszadók készek a közösségi forrásokat is felelősen használni, nem feltöltve a beruházási</w:t>
      </w:r>
      <w:r>
        <w:rPr>
          <w:color w:val="000000"/>
          <w:sz w:val="24"/>
          <w:szCs w:val="24"/>
        </w:rPr>
        <w:br/>
        <w:t xml:space="preserve">csomagot számukra nem annyira fontos projektekkel csak azért, mert van még rá keret.</w:t>
      </w:r>
      <w:r>
        <w:rPr>
          <w:color w:val="000000"/>
          <w:sz w:val="24"/>
          <w:szCs w:val="24"/>
        </w:rPr>
        <w:br/>
        <w:t xml:space="preserve">Megfigyelhető tehát, hogy a kérdésfeltevés során a pénzben kifejezett érték tudatosítása</w:t>
      </w:r>
      <w:r>
        <w:rPr>
          <w:color w:val="000000"/>
          <w:sz w:val="24"/>
          <w:szCs w:val="24"/>
        </w:rPr>
        <w:br/>
        <w:t xml:space="preserve">befolyásolja a felmérés végeredményét.</w:t>
      </w:r>
      <w:r>
        <w:rPr>
          <w:color w:val="000000"/>
          <w:sz w:val="24"/>
          <w:szCs w:val="24"/>
        </w:rPr>
        <w:br/>
        <w:t xml:space="preserve">A felmérés rávilágított a városi és a nem városi lakosság preferenciákban lévő</w:t>
      </w:r>
      <w:r>
        <w:rPr>
          <w:color w:val="000000"/>
          <w:sz w:val="24"/>
          <w:szCs w:val="24"/>
        </w:rPr>
        <w:br/>
        <w:t xml:space="preserve">különbségekre is. Ez is megmutatja, hogy a közösségi beruházások előkészítése során szükség</w:t>
      </w:r>
      <w:r>
        <w:rPr>
          <w:color w:val="000000"/>
          <w:sz w:val="24"/>
          <w:szCs w:val="24"/>
        </w:rPr>
        <w:br/>
        <w:t xml:space="preserve">van a lakossági igények felmérésére.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79311">
    <w:multiLevelType w:val="hybridMultilevel"/>
    <w:lvl w:ilvl="0" w:tplc="89087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79311">
    <w:abstractNumId w:val="620793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444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