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NAGYNÉ SÁROSDI ERIKA ERZSÉBET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erikasarosdi@gmail.com</w:t>
            </w:r>
            <w:r w:rsidRPr="002361E2">
              <w:rPr>
                <w:i/>
              </w:rPr>
              <w:br/>
            </w:r>
            <w:r w:rsidR="00A96AEC">
              <w:t>Ápolás és betegellátás-Ápoló szakirány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Egészség- és Sporttudományi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Kovácsné Dr. Tóth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ESK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Időskori szerhasználati zavar vagy addikció? ("Szerhasználat" a szociális intézmény falain belül)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idős otthonban élő ellátottak gyógyszerszedési szokásaira jellemző a nyugtatók és altatók</w:t>
      </w:r>
      <w:r>
        <w:rPr>
          <w:color w:val="000000"/>
          <w:sz w:val="24"/>
          <w:szCs w:val="24"/>
        </w:rPr>
        <w:br/>
        <w:t xml:space="preserve">rendszeres használata, e mellett pedig a kávé, dohány és az alkohol fogyasztás is jelen van. Az orvosi</w:t>
      </w:r>
      <w:r>
        <w:rPr>
          <w:color w:val="000000"/>
          <w:sz w:val="24"/>
          <w:szCs w:val="24"/>
        </w:rPr>
        <w:br/>
        <w:t xml:space="preserve">rendelés nélküli gyógyszerhasználat kialakulhat fiatal korban, és idős korban is. A 65 évesnél idősebb</w:t>
      </w:r>
      <w:r>
        <w:rPr>
          <w:color w:val="000000"/>
          <w:sz w:val="24"/>
          <w:szCs w:val="24"/>
        </w:rPr>
        <w:br/>
        <w:t xml:space="preserve">populáció gyógyszerszedési szokásait illetően kevés epidemiológiai adat áll rendelkezésünkre. Ha</w:t>
      </w:r>
      <w:r>
        <w:rPr>
          <w:color w:val="000000"/>
          <w:sz w:val="24"/>
          <w:szCs w:val="24"/>
        </w:rPr>
        <w:br/>
        <w:t xml:space="preserve">gyógyszer addikció alakul ki, nagyon sok esetben rejtve marad a probléma, még akár az orvos előtt is.</w:t>
      </w:r>
      <w:r>
        <w:rPr>
          <w:color w:val="000000"/>
          <w:sz w:val="24"/>
          <w:szCs w:val="24"/>
        </w:rPr>
        <w:br/>
        <w:t xml:space="preserve">Kutatás célja: egy Közép-Dunántúlon elhelyezkedő, önkormányzat által fenntartott,</w:t>
      </w:r>
      <w:r>
        <w:rPr>
          <w:color w:val="000000"/>
          <w:sz w:val="24"/>
          <w:szCs w:val="24"/>
        </w:rPr>
        <w:br/>
        <w:t xml:space="preserve">bentlakásos idősotthon ellátottjainak gyógyszerszedési szokásainak feltérképezése. Bemutassam,</w:t>
      </w:r>
      <w:r>
        <w:rPr>
          <w:color w:val="000000"/>
          <w:sz w:val="24"/>
          <w:szCs w:val="24"/>
        </w:rPr>
        <w:br/>
        <w:t xml:space="preserve">hogy milyen gyógyszer függőségi hajlamok jelenhetnek meg az ellátottaknál, időseknél. Továbbá a</w:t>
      </w:r>
      <w:r>
        <w:rPr>
          <w:color w:val="000000"/>
          <w:sz w:val="24"/>
          <w:szCs w:val="24"/>
        </w:rPr>
        <w:br/>
        <w:t xml:space="preserve">gyógyszerhasználat mellett a kávé és alkohol fogyasztási szokások feltérképezése.</w:t>
      </w:r>
      <w:r>
        <w:rPr>
          <w:color w:val="000000"/>
          <w:sz w:val="24"/>
          <w:szCs w:val="24"/>
        </w:rPr>
        <w:br/>
        <w:t xml:space="preserve">Módszertan és minta: az ellátottak dokumentumainak elemzése. N=130 fő,</w:t>
      </w:r>
      <w:r>
        <w:rPr>
          <w:color w:val="000000"/>
          <w:sz w:val="24"/>
          <w:szCs w:val="24"/>
        </w:rPr>
        <w:br/>
        <w:t xml:space="preserve">Dokumentum elemzése. 2022. január-február hónapban.</w:t>
      </w:r>
      <w:r>
        <w:rPr>
          <w:color w:val="000000"/>
          <w:sz w:val="24"/>
          <w:szCs w:val="24"/>
        </w:rPr>
        <w:br/>
        <w:t xml:space="preserve">Eredmények: Az időskorban leggyakrabban használt szerek az alkohol, a nyugtatók, altatók,</w:t>
      </w:r>
      <w:r>
        <w:rPr>
          <w:color w:val="000000"/>
          <w:sz w:val="24"/>
          <w:szCs w:val="24"/>
        </w:rPr>
        <w:br/>
        <w:t xml:space="preserve">fájdalomcsillapítók, hashajtók, dohányzás és illicit szerek.</w:t>
      </w:r>
      <w:r>
        <w:rPr>
          <w:color w:val="000000"/>
          <w:sz w:val="24"/>
          <w:szCs w:val="24"/>
        </w:rPr>
        <w:br/>
        <w:t xml:space="preserve">Az időskorral együtt járó élethelyzeti változások, mint például a nyugdíjba vonulás, szeretett</w:t>
      </w:r>
      <w:r>
        <w:rPr>
          <w:color w:val="000000"/>
          <w:sz w:val="24"/>
          <w:szCs w:val="24"/>
        </w:rPr>
        <w:br/>
        <w:t xml:space="preserve">személyek elvesztése, izoláció, krónikus betegségek terhe, önellátás nehézségei növelhetik az olyan</w:t>
      </w:r>
      <w:r>
        <w:rPr>
          <w:color w:val="000000"/>
          <w:sz w:val="24"/>
          <w:szCs w:val="24"/>
        </w:rPr>
        <w:br/>
        <w:t xml:space="preserve">mentális zavarok mint például a szorongás, depresszió, inszomnia valószínűségét.</w:t>
      </w:r>
      <w:r>
        <w:rPr>
          <w:color w:val="000000"/>
          <w:sz w:val="24"/>
          <w:szCs w:val="24"/>
        </w:rPr>
        <w:br/>
        <w:t xml:space="preserve">Mindezek ismerten fokozhatják a szerhasználati zavarok kialakulásának esélyét. Különösen jellemző</w:t>
      </w:r>
      <w:r>
        <w:rPr>
          <w:color w:val="000000"/>
          <w:sz w:val="24"/>
          <w:szCs w:val="24"/>
        </w:rPr>
        <w:br/>
        <w:t xml:space="preserve">lehet ez az idősek otthonában élőkre, hiszen ők még inkább érintettek lehetnek a társas kapcsolataik</w:t>
      </w:r>
      <w:r>
        <w:rPr>
          <w:color w:val="000000"/>
          <w:sz w:val="24"/>
          <w:szCs w:val="24"/>
        </w:rPr>
        <w:br/>
        <w:t xml:space="preserve">elvesztésében, a család hiányában.</w:t>
      </w:r>
      <w:r>
        <w:rPr>
          <w:color w:val="000000"/>
          <w:sz w:val="24"/>
          <w:szCs w:val="24"/>
        </w:rPr>
        <w:br/>
        <w:t xml:space="preserve">Kulcsszavak: időskor, idősotthon, gyógyszerhasználat, szerhasználati zavar, addikció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65635">
    <w:multiLevelType w:val="hybridMultilevel"/>
    <w:lvl w:ilvl="0" w:tplc="33235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65635">
    <w:abstractNumId w:val="174656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7638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