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KLÉMENT-BALLA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klebazsofi@gmail.com</w:t>
            </w:r>
            <w:r w:rsidRPr="002361E2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„Ha félek is, benned bízom!” – Az istenfélelem és a félelem-érzelem megjelenése és szerepe a második Dávid-zsoltárkönyvben (Zsolt 51-72)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a kontextuális zsoltár-exegézis módszerének segítségével megvizsgálja és bemutassa a félelem terminusainak előfordulásait a második Dávid-zsoltárkönyvben (Zsolt 51–72). Az ember-ember és Isten-ember kapcsolatban egyaránt szerepet játszó érzelem nemcsak koncentráltan van jelen a nevezett zsoltárkorpuszban, de feltételezhető annak struktúra-alakító szerepe is.</w:t>
      </w:r>
      <w:r>
        <w:rPr>
          <w:color w:val="000000"/>
          <w:sz w:val="24"/>
          <w:szCs w:val="24"/>
        </w:rPr>
        <w:br/>
        <w:t xml:space="preserve">A kutatás alapvetésként először általános áttekintést ad a korai zsoltárgyűjteményekről, valamint számba veszi az eredeti szövegben a félelem kifejezésére használt direkt és indirekt fogalmakat.</w:t>
      </w:r>
      <w:r>
        <w:rPr>
          <w:color w:val="000000"/>
          <w:sz w:val="24"/>
          <w:szCs w:val="24"/>
        </w:rPr>
        <w:br/>
        <w:t xml:space="preserve">Ezt követően a dolgozat aszerint különválasztva, és csoportosítva vizsgálja az egyes zsoltárokat, hogy az ember által okozott félelem, vagy az istenfélelem jelenik meg dominánsan bennük. Így olvashatjuk az 55–56. és a 64. zsoltár exegézisét, különös tekintettel azokra a versekre fókuszálva, amelyekben megjelenik az a félelem, amelyet az ember vált ki embertársából, majd pedig az istenfélelemről olvashatunk, először általánosan, majd részletesebben úgy, ahogyan az 52–53.60–61. és a 65–68. zsoltárokban jelenik meg.</w:t>
      </w:r>
      <w:r>
        <w:rPr>
          <w:color w:val="000000"/>
          <w:sz w:val="24"/>
          <w:szCs w:val="24"/>
        </w:rPr>
        <w:br/>
        <w:t xml:space="preserve">Ezen elemzéseken keresztül már megfigyelhetjük azokat a struktúrákat, tartalmi összekapcsolódásokat és íveket, amelyeket a markánsan megjelenő félelem-érzelem alakít ki a gyűjteményben. Ezt követően az egyes előfordulások részletes vizsgálata, valamint a gyűjtemény redakciótörténetének, a zsoltárok elrendezésének, egymásmellettiségének, és egymáshoz kapcsolásának vizsgálata vezet végül arra a következtetésre, amely hipotézisünket igazolva megállapítja, hogy a második dávidi zsoltárkönyv jelenlegi kanonikus formája a félelem-tematika által is meghatározva jött létre. Eszerint a Kr. e. 6. századi redaktorok munkája nyomán a Zsolt 52–68* gyűjteményen belül a félelem az egyes műfaji csoportokban kereteket képez, párokat alkot, s kulcsszavak általi összefüggéseket teremt. A gyűjtemény későbbi redakciója a félelem-tematika által már nem meghatározott, sokkal inkább a királyság témájára koncentráló keretet adott a gyűjtemény köré, amely így végül létrehozta a Zsolt 51–72 végső szövegét.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85224">
    <w:multiLevelType w:val="hybridMultilevel"/>
    <w:lvl w:ilvl="0" w:tplc="44476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85224">
    <w:abstractNumId w:val="76685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16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