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MOGYORÓSI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mogyi.marci99@gmail.com</w:t>
            </w:r>
            <w:r w:rsidRPr="002361E2">
              <w:rPr>
                <w:i/>
              </w:rPr>
              <w:br/>
            </w:r>
            <w:r w:rsidR="00A96AEC">
              <w:t>Ipari termék- és formatervező 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Benyó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Hircsu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művésztanár,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Formaanalógiák kutatása a magyar néprajzi kultúra és korunk tárgyalkotó szemlélete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Formaanalógiák kutatása a magyar néprajzi kultúra és korunk tárgyalkotó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szemlélete között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Dolgozatom témáját a magyar népi formakultúra ihlette. Az</w:t>
      </w:r>
      <w:r>
        <w:rPr>
          <w:color w:val="000000"/>
          <w:sz w:val="24"/>
          <w:szCs w:val="24"/>
        </w:rPr>
        <w:br/>
        <w:t xml:space="preserve">érdeklődésem középpontjába a formaanalógiák felkutatása került, párhuzamok, illetve</w:t>
      </w:r>
      <w:r>
        <w:rPr>
          <w:color w:val="000000"/>
          <w:sz w:val="24"/>
          <w:szCs w:val="24"/>
        </w:rPr>
        <w:br/>
        <w:t xml:space="preserve">kapcsolódások vizsgálata a néprajzi (19. század elejéig), és a kortárs tárgykultúra területén. A</w:t>
      </w:r>
      <w:r>
        <w:rPr>
          <w:color w:val="000000"/>
          <w:sz w:val="24"/>
          <w:szCs w:val="24"/>
        </w:rPr>
        <w:br/>
        <w:t xml:space="preserve">gyűjtésben főként azokat a néprajzi eszközöket kerestem, amelyek valamilyen módon</w:t>
      </w:r>
      <w:r>
        <w:rPr>
          <w:color w:val="000000"/>
          <w:sz w:val="24"/>
          <w:szCs w:val="24"/>
        </w:rPr>
        <w:br/>
        <w:t xml:space="preserve">felkeltették a figyelmemet. (technika, funkció, anyagkombináció stb.)</w:t>
      </w:r>
      <w:r>
        <w:rPr>
          <w:color w:val="000000"/>
          <w:sz w:val="24"/>
          <w:szCs w:val="24"/>
        </w:rPr>
        <w:br/>
        <w:t xml:space="preserve">A kutatásom során igyekeztem megismerkedni a népi kultúra sokszínűségével. Az</w:t>
      </w:r>
      <w:r>
        <w:rPr>
          <w:color w:val="000000"/>
          <w:sz w:val="24"/>
          <w:szCs w:val="24"/>
        </w:rPr>
        <w:br/>
        <w:t xml:space="preserve">általános kutatás során találtam rá a pásztorkultúra tárgyaira, a keresést tovább szűkítve pedig</w:t>
      </w:r>
      <w:r>
        <w:rPr>
          <w:color w:val="000000"/>
          <w:sz w:val="24"/>
          <w:szCs w:val="24"/>
        </w:rPr>
        <w:br/>
        <w:t xml:space="preserve">a borotvatokokra. Megvizsgáltam ezek történetét, fejlődését, fajtáit, díszítését, működését,</w:t>
      </w:r>
      <w:r>
        <w:rPr>
          <w:color w:val="000000"/>
          <w:sz w:val="24"/>
          <w:szCs w:val="24"/>
        </w:rPr>
        <w:br/>
        <w:t xml:space="preserve">majd pedig a mögöttes gondolatiságot. Ezután a gyűjtésből levont konklúziókkal gazdagodva</w:t>
      </w:r>
      <w:r>
        <w:rPr>
          <w:color w:val="000000"/>
          <w:sz w:val="24"/>
          <w:szCs w:val="24"/>
        </w:rPr>
        <w:br/>
        <w:t xml:space="preserve">olyan kortárs tárgyak felkutatásába kezdtem, amelyek funkciójukat tekintve párhuzamba</w:t>
      </w:r>
      <w:r>
        <w:rPr>
          <w:color w:val="000000"/>
          <w:sz w:val="24"/>
          <w:szCs w:val="24"/>
        </w:rPr>
        <w:br/>
        <w:t xml:space="preserve">állíthatóak a borotvatokokkal.</w:t>
      </w:r>
      <w:r>
        <w:rPr>
          <w:color w:val="000000"/>
          <w:sz w:val="24"/>
          <w:szCs w:val="24"/>
        </w:rPr>
        <w:br/>
        <w:t xml:space="preserve">Napjaink tárgykultúrájában ezek a tulajdonságok nem alapvető kritériumok. A mai</w:t>
      </w:r>
      <w:r>
        <w:rPr>
          <w:color w:val="000000"/>
          <w:sz w:val="24"/>
          <w:szCs w:val="24"/>
        </w:rPr>
        <w:br/>
        <w:t xml:space="preserve">fogyasztói társadalomban nem megszokott, hogy egy tárgy kiszolgálja a tulajdonosát egész</w:t>
      </w:r>
      <w:r>
        <w:rPr>
          <w:color w:val="000000"/>
          <w:sz w:val="24"/>
          <w:szCs w:val="24"/>
        </w:rPr>
        <w:br/>
        <w:t xml:space="preserve">élete során, sőt ennél is ritkább, hogy apáról fiúra szálljon. Így tudatosan olyan használati</w:t>
      </w:r>
      <w:r>
        <w:rPr>
          <w:color w:val="000000"/>
          <w:sz w:val="24"/>
          <w:szCs w:val="24"/>
        </w:rPr>
        <w:br/>
        <w:t xml:space="preserve">eszközöket kerestem, melyekre a fent említett tulajdonságok jellemzőek. Ezek után jutottam</w:t>
      </w:r>
      <w:r>
        <w:rPr>
          <w:color w:val="000000"/>
          <w:sz w:val="24"/>
          <w:szCs w:val="24"/>
        </w:rPr>
        <w:br/>
        <w:t xml:space="preserve">el a korunk egyik legfelkapottabb területéhez, a gasztronómiához. A séfek által használt</w:t>
      </w:r>
      <w:r>
        <w:rPr>
          <w:color w:val="000000"/>
          <w:sz w:val="24"/>
          <w:szCs w:val="24"/>
        </w:rPr>
        <w:br/>
        <w:t xml:space="preserve">speciális eszközökön belül a kések, késkészletek tárolása, illetve hordozhatósága keltette fel a</w:t>
      </w:r>
      <w:r>
        <w:rPr>
          <w:color w:val="000000"/>
          <w:sz w:val="24"/>
          <w:szCs w:val="24"/>
        </w:rPr>
        <w:br/>
        <w:t xml:space="preserve">figyelmemet, mivel ezek személyhez kötődnek, egyediek és tulajdonosuk szakmai élete során</w:t>
      </w:r>
      <w:r>
        <w:rPr>
          <w:color w:val="000000"/>
          <w:sz w:val="24"/>
          <w:szCs w:val="24"/>
        </w:rPr>
        <w:br/>
        <w:t xml:space="preserve">végig ragaszkodik hozzájuk.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19464">
    <w:multiLevelType w:val="hybridMultilevel"/>
    <w:lvl w:ilvl="0" w:tplc="55908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19464">
    <w:abstractNumId w:val="34419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3816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