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SZABINA BÁN</w:t>
            </w:r>
          </w:p>
          <w:p w:rsidR="00C275A3" w:rsidRDefault="00186641" w:rsidP="00C275A3">
            <w:pPr>
              <w:pStyle w:val="Hallgatokepzes"/>
            </w:pPr>
            <w:r w:rsidRPr="002361E2">
              <w:rPr>
                <w:i/>
              </w:rPr>
              <w:t>banszabina0201@gmail.com</w:t>
            </w:r>
            <w:r w:rsidRPr="002361E2">
              <w:rPr>
                <w:i/>
              </w:rPr>
              <w:br/>
            </w:r>
            <w:r w:rsidR="00A96AEC">
              <w:t>Business Administration and Management</w:t>
            </w:r>
            <w:r w:rsidR="00A96AEC">
              <w:br/>
            </w:r>
            <w:r w:rsidR="00E77B23">
              <w:t>BA, 8. semester</w:t>
            </w:r>
          </w:p>
          <w:p w:rsidR="00C265CE" w:rsidRPr="009E5FF1" w:rsidRDefault="00E77B23" w:rsidP="009763E0">
            <w:pPr>
              <w:pStyle w:val="Hallgatointezmeny-kar"/>
              <w:rPr>
                <w:b/>
                <w:caps/>
              </w:rPr>
            </w:pPr>
            <w:r>
              <w:t> Eszterházy Károly Catholic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Tánczos</w:t>
            </w:r>
          </w:p>
          <w:p w:rsidR="00DB4822" w:rsidRDefault="00DB4822" w:rsidP="009763E0">
            <w:pPr>
              <w:pStyle w:val="Konzulensektitulus"/>
            </w:pPr>
            <w:r w:rsidRPr="00DB4822">
              <w:t>associate professor, dean,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economic development and environmental footprint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Environmental pollution is a key issue today, as environmental problems are getting worse. The exploration of these environmental problems is attracting the attention of an increasing number of researchers, and the analysis of the links between economic and environmental phenomena has long been a focus of national and international research. The question of the extent to which socio-economic spatial disparities are influenced by demography, natural endowments, infrastructure, living standards and the attractiveness of the area is a major issue. My academic work has identified a broad overarching objective. My aim was to examine the relationship between economic development and environmental pressures in Hungary between 2015 and 2019. To answer this overall objective, the following research questions were identified.</w:t>
      </w:r>
    </w:p>
    <w:p>
      <w:pPr>
        <w:widowControl w:val="on"/>
        <w:pBdr/>
        <w:spacing w:before="240" w:after="240" w:line="240" w:lineRule="auto"/>
        <w:ind w:left="0" w:right="0"/>
        <w:jc w:val="left"/>
      </w:pPr>
      <w:r>
        <w:rPr>
          <w:color w:val="000000"/>
          <w:sz w:val="24"/>
          <w:szCs w:val="24"/>
        </w:rPr>
        <w:br/>
        <w:t xml:space="preserve">• What is the relationship between economic development, population density and environmental pressures?</w:t>
      </w:r>
      <w:r>
        <w:rPr>
          <w:color w:val="000000"/>
          <w:sz w:val="24"/>
          <w:szCs w:val="24"/>
        </w:rPr>
        <w:br/>
        <w:t xml:space="preserve">• How has the economic development of each district and the use of environmentally friendly technologies changed during the period under study?</w:t>
      </w:r>
      <w:r>
        <w:rPr>
          <w:color w:val="000000"/>
          <w:sz w:val="24"/>
          <w:szCs w:val="24"/>
        </w:rPr>
        <w:br/>
        <w:t xml:space="preserve">• What is the relationship between the environmental pressure resulting from the population density generated by economic development and the use of environmental technologies?</w:t>
      </w:r>
    </w:p>
    <w:p>
      <w:pPr>
        <w:widowControl w:val="on"/>
        <w:pBdr/>
        <w:spacing w:before="240" w:after="240" w:line="240" w:lineRule="auto"/>
        <w:ind w:left="0" w:right="0"/>
        <w:jc w:val="left"/>
      </w:pPr>
      <w:r>
        <w:rPr>
          <w:color w:val="000000"/>
          <w:sz w:val="24"/>
          <w:szCs w:val="24"/>
        </w:rPr>
        <w:br/>
        <w:t xml:space="preserve">The research used literature screening, secondary information processing, quantitative and qualitative methods. In addition to the processing of relevant international and national literature on secondary data sources, the database of the National Information System on Urban and Regional Planning (TeIR) was used. In addition to district-level analyses (correlation and regression), I also used time series analysis and regional analysis methods to determine the differences between the east-west regio. Specific regional indices were calculated to measure disparities (Robin-Hood index, Dual 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17123">
    <w:multiLevelType w:val="hybridMultilevel"/>
    <w:lvl w:ilvl="0" w:tplc="50249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17123">
    <w:abstractNumId w:val="72217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959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