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DORKA</w:t>
            </w:r>
          </w:p>
          <w:p w:rsidR="00C275A3" w:rsidRDefault="00186641" w:rsidP="00C275A3">
            <w:pPr>
              <w:pStyle w:val="Hallgatokepzes"/>
            </w:pPr>
            <w:r w:rsidRPr="002361E2">
              <w:rPr>
                <w:i/>
              </w:rPr>
              <w:t>modorka98@gmail.com</w:t>
            </w:r>
            <w:r w:rsidRPr="002361E2">
              <w:rPr>
                <w:i/>
              </w:rPr>
              <w:br/>
            </w:r>
            <w:r w:rsidR="00A96AEC">
              <w:t>Tanító</w:t>
            </w:r>
            <w:r w:rsidR="00A96AEC">
              <w:br/>
            </w:r>
            <w:r w:rsidR="00E77B23">
              <w:t>BA, 8. félév</w:t>
            </w:r>
          </w:p>
          <w:p w:rsidR="00C265CE" w:rsidRPr="009E5FF1" w:rsidRDefault="00E77B23" w:rsidP="009763E0">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Herédi Rebeka</w:t>
            </w:r>
          </w:p>
          <w:p w:rsidR="00DB4822" w:rsidRDefault="00DB4822" w:rsidP="009763E0">
            <w:pPr>
              <w:pStyle w:val="Konzulensektitulus"/>
            </w:pPr>
            <w:r w:rsidRPr="00DB4822">
              <w:t>egyetemi tanársegéd, EKKE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mese és a beavatási szertartások kapcsolata a magyar varázsmesékben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Eszterházy Károly Katolikus egyetem hallgatójaként kutatásom célja a magyar népköltészeti varázsmesék és a beavatási szertartások kapcsolatának bemutatása és összehasonlítása ismert magyar népmesékben. Témaválasztásom szakterületét illetően egyértelműen befolyásolt az érdeklődés a mesék eredete iránt, valamint inspirált a tanulmányaim során megszerzett ismeretanyag. Motivált az is, hogy viszonylag kevés irodalma van a témának, így a dolgozatnak hiánypótló szerepe van.</w:t>
      </w:r>
      <w:r>
        <w:rPr>
          <w:color w:val="000000"/>
          <w:sz w:val="24"/>
          <w:szCs w:val="24"/>
        </w:rPr>
        <w:br/>
        <w:t xml:space="preserve">Kutatásomban érintem a mese definiálását, csoportosítási lehetőségeit, eredetét, rítusokkal való kapcsolódási pontjait, továbbá bemutatom a varázslatos mesei szerepkörök és a beavatás viszonyát konkrét példákon keresztül. A magyar népmeséket hatékony eszköznek tartom az egyetemes emberi értékek tudatosításához. Az egyes életszakaszok, státuszok közötti átmenettel való megküzdéshez a mese jótékonyan járul hozzá, hiszen amellett, hogy a mese által gazdagodik az olvasó fantáziája és a szókincse, megtanulja feloldani saját feszültségeit, valamint, ami mai korunk gyorsan és gyakran szélsőségesen változó világában úgy gondolom, hogy a legfontosabb szempont: a népmesék cselekményei által megtanulja és így a későbbi élete során is felismeri majd az élet magasabb rendű értékeit.</w:t>
      </w:r>
      <w:r>
        <w:rPr>
          <w:color w:val="000000"/>
          <w:sz w:val="24"/>
          <w:szCs w:val="24"/>
        </w:rPr>
        <w:br/>
        <w:t xml:space="preserve">A legtöbb ifjúsági-és gyermekirodalmi regényben megjelennek az általam elemzett mesei szimbólumok valamilyen formában, ezért a dolgozat lehetséges folytatásaként egy olyan kutatást képzelek el, amelyben arra keresem a választ, hogy a népmesékben megjelenő szimbólumok, mely korosztályt szólítják meg, ér el hozzájuk azoknak valós tartalmuk és mondanivalójuk, valamint ezeknek az okaira világítanék rá. Továbbá vizsgálni szeretném azt is, hogy milyen módon jelennek meg ezek a szimbólumok a populáris irodalomban, ezen belül is a gyermek- és ifjúsági irodalomban eredeti vagy torzítatlan formájukban.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22790">
    <w:multiLevelType w:val="hybridMultilevel"/>
    <w:lvl w:ilvl="0" w:tplc="18252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22790">
    <w:abstractNumId w:val="45122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874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