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vikcso99@freemail.hu</w:t>
            </w:r>
            <w:r w:rsidRPr="002361E2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Révészné Vereczkei Zsófia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UTÁNPÓTLÁSKORÚ KOSÁRLABDÁZÓK ÉLETMÓDVIZSGÁLATA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utánpótláskorú sportolók körében a magas fizikai aktivitásnak kitett fejlődő szervezet számára elengedhetetlen a megfelelő életminőség megteremtése. A versenysport jelentős és rendszeres igénybevétellel jár, mely terhet ró a szervezetre, ezért ezt annak tápanyag raktárainak feltöltésével és szinten tartásával szükséges kompenzálni. Vizsgálatunk célja feltárni az utánpótlás kosárlabdázók táplálkozási szokásait, illetve megfigyelni ezek változásait és hatásait testösszetételükre a felkészülési- és versenyidőszakban.</w:t>
      </w:r>
      <w:r>
        <w:rPr>
          <w:color w:val="000000"/>
          <w:sz w:val="24"/>
          <w:szCs w:val="24"/>
        </w:rPr>
        <w:br/>
        <w:t xml:space="preserve">Kutatásunkban 24 fő 13-15 év közötti sportolót vizsgáltunk, 2021. október elejétől 2022. február elejéig. A mintavétel célirányos, nem véletlenszerű módszerrel történt. Beválasztási kritérium volt az egyesületben való sportolás és az utánpótláskorú életszakasz. A játékosokat a felkészülési- és versenyidőszakban mértük OMRON BF-511 eszközzel, 24 órás visszakérdezéssel és általunk összeállított kérdőívvel. Függő változóink az étrendi bevitel, az életmódbeli szokások, a testösszetétel és a stressz szint voltak. Az eredményeket szignifikánsnak tekintettük p ≤0,05 érték esetén.</w:t>
      </w:r>
      <w:r>
        <w:rPr>
          <w:color w:val="000000"/>
          <w:sz w:val="24"/>
          <w:szCs w:val="24"/>
        </w:rPr>
        <w:br/>
        <w:t xml:space="preserve">A több, mint ötször étkezők izomszázaléka szignifikánsan magasabb, mint a napi maximum háromszor étkezőké (p=0,044). A naponta maximum háromszor étkezők testzsírszázaléka szignifikánsan magasabb, mint azoké, akik több, mint ötször esznek egy nap (p=0,012). A naponta maximum háromszor étkezők szignifikánsan több edzésre járnak, mint akik több, mint ötször étkeznek (p=0,018). A muszájból étkezők stressz átlagpontszáma magasabb, mint azoké, akik étkezésre pont megéheznek szignifikánsan (p=0,011). A versenyidőszakra a testzsírszázalék (p=0,025) emelkedését és az izomszázalék csökkenését figyeltük meg.</w:t>
      </w:r>
      <w:r>
        <w:rPr>
          <w:color w:val="000000"/>
          <w:sz w:val="24"/>
          <w:szCs w:val="24"/>
        </w:rPr>
        <w:br/>
        <w:t xml:space="preserve">A játékosok testösszetétele megfelel a korosztály normál értékeinek. A megfelelő folyadékbevitel minden esetben megvalósult, a zöldség és gyümölcsfogyasztás megemelkedett a versenyidőszakra, azonban a sportolók táplálkozása minőségileg hiányosnak mondható.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60264">
    <w:multiLevelType w:val="hybridMultilevel"/>
    <w:lvl w:ilvl="0" w:tplc="54133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60264">
    <w:abstractNumId w:val="82460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446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