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DORINA BARBARA SZABO</w:t>
            </w:r>
          </w:p>
          <w:p w:rsidR="00C275A3" w:rsidRDefault="00186641" w:rsidP="00C275A3">
            <w:pPr>
              <w:pStyle w:val="Hallgatokepzes"/>
            </w:pPr>
            <w:r w:rsidRPr="002361E2">
              <w:rPr>
                <w:i/>
              </w:rPr>
              <w:t>szabodorinaaa@gmail.com</w:t>
            </w:r>
            <w:r w:rsidRPr="002361E2">
              <w:rPr>
                <w:i/>
              </w:rPr>
              <w:br/>
            </w:r>
            <w:r w:rsidR="00A96AEC">
              <w:t>Cybersecurity</w:t>
            </w:r>
            <w:r w:rsidR="00A96AEC">
              <w:br/>
            </w:r>
            <w:r w:rsidR="00E77B23">
              <w:t>MA, 4.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Peter Banyasz </w:t>
            </w:r>
          </w:p>
          <w:p w:rsidR="00DB4822" w:rsidRDefault="00DB4822" w:rsidP="009763E0">
            <w:pPr>
              <w:pStyle w:val="Konzulensektitulus"/>
            </w:pPr>
            <w:r w:rsidRPr="00DB4822">
              <w:t>senior lecturer,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data- and information security preparedness of the public service's staff</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technological tools that appeared at the beginning of the 21th century fundamentally changed our lives. The rapid development and the spread of smart devices affect our daily lives so much, that they have now become an indispensable part of it. Our lives have accelerated: we want to arrange everything quickly and efficiently, and that is what we expect from the administration -as the executive branch of the state.</w:t>
      </w:r>
      <w:r>
        <w:rPr>
          <w:color w:val="000000"/>
          <w:sz w:val="24"/>
          <w:szCs w:val="24"/>
        </w:rPr>
        <w:br/>
        <w:t xml:space="preserve">In parallel with the growth of e-government, the process of digitalisation has started in the Hungarian public administration; as a result, instead of paper-based administration, electronic administration has become a priority in order to achieve more efficient and faster administration. In the life of the registry office, a 125-year practice has come to an end and the opportunities offered by technology in this field have begun to be exploited.</w:t>
      </w:r>
    </w:p>
    <w:p>
      <w:pPr>
        <w:widowControl w:val="on"/>
        <w:pBdr/>
        <w:spacing w:before="240" w:after="240" w:line="240" w:lineRule="auto"/>
        <w:ind w:left="0" w:right="0"/>
        <w:jc w:val="left"/>
      </w:pPr>
      <w:r>
        <w:rPr>
          <w:color w:val="000000"/>
          <w:sz w:val="24"/>
          <w:szCs w:val="24"/>
        </w:rPr>
        <w:t xml:space="preserve">However, the digitalisation of public administration raises a number of cyber security issues that still exist.</w:t>
      </w:r>
      <w:r>
        <w:rPr>
          <w:color w:val="000000"/>
          <w:sz w:val="24"/>
          <w:szCs w:val="24"/>
        </w:rPr>
        <w:br/>
        <w:t xml:space="preserve">In my research, I examined where this process is in terms of information security, how the administrative staff was able to adapt to the expectations of the citizens and the European Union during the development of the organizational system of e-government. In addition, I have described the legal regulations in force in the field, which aim to guarantee the fulfillment of citizens' personal data and information security criteria for administration.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28199">
    <w:multiLevelType w:val="hybridMultilevel"/>
    <w:lvl w:ilvl="0" w:tplc="32724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28199">
    <w:abstractNumId w:val="224281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54296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