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GARAMVÖLGYI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g.davyd17@gmail.com</w:t>
            </w:r>
            <w:r w:rsidRPr="002361E2">
              <w:rPr>
                <w:i/>
              </w:rPr>
              <w:br/>
            </w:r>
            <w:r w:rsidR="00A96AEC">
              <w:t>Államtudományi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Fülöp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Mekkora érték a diploma?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azt vizsgáltam, hogy Magyarországon milyen munkaerőpiaci jellemzők, előnyök társulnak az egyes iskolázottsági szintekhez. Magyarországon éri meg a világon egyik legjobban továbbtanulni a gazdasági adatok alapján. Azok, akik felsőfokú végzettséggel rendelkeznek hazánkban, könnyebben, gyorsabban találnak magas átlagfizetést biztosító munkákat, mint azok az egyének, akik nem rendelkeznek diplomával.</w:t>
      </w:r>
      <w:r>
        <w:rPr>
          <w:color w:val="000000"/>
          <w:sz w:val="24"/>
          <w:szCs w:val="24"/>
        </w:rPr>
        <w:br/>
        <w:t xml:space="preserve">A kutatásom során négy fő szempont alapján vizsgáltam, hogy miképpen hat az iskolai végzettség a munkaerőpiaci trendekre. Az általam vizsgált szempontok az alábbiak voltak: átlagkeresetet, elhelyezkedési idő, munkanélküliségi ráta és egyéb pozitív béren túli előnyök.</w:t>
      </w:r>
      <w:r>
        <w:rPr>
          <w:color w:val="000000"/>
          <w:sz w:val="24"/>
          <w:szCs w:val="24"/>
        </w:rPr>
        <w:br/>
        <w:t xml:space="preserve">Legvégül a dolgozatomban vizsgálom, hogy az Európai Uniós országok között mekkora mértékben határozza meg az iskolázottságot az átlagos bérszínvonal.</w:t>
      </w:r>
      <w:r>
        <w:rPr>
          <w:color w:val="000000"/>
          <w:sz w:val="24"/>
          <w:szCs w:val="24"/>
        </w:rPr>
        <w:br/>
        <w:t xml:space="preserve">A kutatásomhoz elsősorban a hazai munkaerőpiaci jelentéseket, a Központi Statisztikai Hivatal Adatai és a nemzetközi méréseket lefolytató OECD, Education at Glance jelentéseit vettem alapul.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821551">
    <w:multiLevelType w:val="hybridMultilevel"/>
    <w:lvl w:ilvl="0" w:tplc="52916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821551">
    <w:abstractNumId w:val="898215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12770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