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MELINDA PATRÍCIA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pmelindapatricia@gmail.com</w:t>
            </w:r>
            <w:r w:rsidRPr="002361E2">
              <w:rPr>
                <w:i/>
              </w:rPr>
              <w:br/>
            </w:r>
            <w:r w:rsidR="00A96AEC">
              <w:t>nemzetközi igazgatási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Hettyey András Örs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német pártrendszer átalakulása: a néppártok térvesztése Baden-Württemberg tartományban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témájaként a baden-württembergi Zöldek (BÜNDNIS 90/DIE GRÜNEN) választásokon elért sikerének elemzését választottam, melyet nem korlátoztam a Németországon belüli többi tartománnyal való összehasonlításra.</w:t>
      </w:r>
      <w:r>
        <w:rPr>
          <w:color w:val="000000"/>
          <w:sz w:val="24"/>
          <w:szCs w:val="24"/>
        </w:rPr>
        <w:br/>
        <w:t xml:space="preserve">A reformjairól és újításokban élenjárásáról híres délnémet tartomány nemcsak a Zöldek alapításának helyszínéül szolgált, hanem először adott Németországnak zöld tartományi miniszterelnököt Winfried Kretschmann személyében. A 2011-es választás új fejezetet nyitott a baden-württembergi politikában: a korábban „legfeketébb” jelzővel illetett stuttgarti parlamentbe zöld-szociáldemokrata (SPD) koalíció költözhetett. Több, mint hatvan év után először fordult elő, hogy a kereszténydemokraták (CDU) ellenzékbe kerültek és korábbi partnerükkel, a szabaddemokratákkal (FDP) közösen elvesztették a választópolgárok bizalmát. Ugyan a néppártok (CDU és SPD) térvesztése évtizedek óta zajló folyamat, a 2011-es zöld bravúrra mégsem számíthattak. Jelen tanulmányban megvizsgálom, milyen hosszú és rövid távú okok állnak a Zöldek hatalomra kerülése, valamint az utána rendezett két választáson elért magas támogatottság mögött. E módon kívánok okokat találni Baden-Württemberg politikai változásaira.</w:t>
      </w:r>
      <w:r>
        <w:rPr>
          <w:color w:val="000000"/>
          <w:sz w:val="24"/>
          <w:szCs w:val="24"/>
        </w:rPr>
        <w:br/>
        <w:t xml:space="preserve">A kutatás során legfőképp szekunder forrásokat használtam fel (német szakirodalmat, kutatásokat, újságcikkeket), illetve a tanulmányaim folyamán szerzett ismereteimet. Kvalitatív módszer vizsgálatát alkalmaztam: dokumentumelemzésből, valamint statisztikai adatok és adatbázisok vizsgálatából jött létre a dolgozat. Kiegészítéseként félig strukturált interjúk keretében a harmadik Kretschmann-kabinet néhány képviselőjének nézőpontját is meghallgattam.</w:t>
      </w:r>
      <w:r>
        <w:rPr>
          <w:color w:val="000000"/>
          <w:sz w:val="24"/>
          <w:szCs w:val="24"/>
        </w:rPr>
        <w:br/>
        <w:t xml:space="preserve">Ha a 2021-es szövetségi választást szemügyre vesszük, látható, hogy az ún. „jelzőlámpa-koalíció” felállításáig a néppártok fokozatos térvesztése mellett a választók döntéseivel értékelt kormányzati intézkedések megítélése vezetett. Dolgozatom ezáltal Magyarország számára legfőbb gazdasági partner belső folyamatainak megértésére irányul egy meghatározó tartomány tükrében.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76834">
    <w:multiLevelType w:val="hybridMultilevel"/>
    <w:lvl w:ilvl="0" w:tplc="86131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76834">
    <w:abstractNumId w:val="710768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847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