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ANNA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vas_anna@hotmail.com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Illés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Magnetit és nikkel-ferrit grafit-oxiddal alkotott nanokompozitjainak mágneses hipertermiás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mágneses folyadék; daganatterápia; biokompatibilitás; kolloidstabilitás; felületmódosítás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daganatos betegségek kezelése napjainkban az orvostudomány egyik legnagyobb kihívását jelenti. A kemoterápia és sugárterápia mellett egyre nagyobb figyelmet kap a kiegészítő eljárásként alkalmazott hipertermia, amely az arra érzékeny tumorsejteket a hőmérséklet emelésével pusztítja el. A jelenleg erre a célra felhasznált módszerek (pl. diffúziós hőbevitel) nem specifikusak a daganatos sejtekre nézve, az egészséges szöveteket is károsíthatják. Erre lehet megoldás a mágneses hipertermia, amely egy jobban lokalizálható és hatásosabb módszert kínál. Megvalósítása vizes közegben diszpergált, mágneses nanorészecskék tumorsejtekben való alkalmazásával lehetséges, ehhez azonban a részecskéknek szigorú kritériumoknak (pl. a kémiai és diszperzió stabilitás, egységes méret) kell megfelelnie. A célra alkalmasak lehetnek a grafit-oxid hordozó segítségével a tumorsejtekbe juttatott magnetit és nikkel-ferrit nanorészecskék.</w:t>
      </w:r>
      <w:r>
        <w:rPr>
          <w:color w:val="000000"/>
          <w:sz w:val="24"/>
          <w:szCs w:val="24"/>
        </w:rPr>
        <w:br/>
        <w:t xml:space="preserve">A kísérleti munka során vizsgált nanokompozitok előállítása ultrahanggal kezelt grafit-oxidból és nikkel-ferritet 0, 10 és 20%-ban tartalmazó magnetitszuszpenziókból heterokoagulációval történt, az említett anyagok 1/5 és 1/10 tömegarányú összetétele mellett. Mivel a mágneses nanorészecskék eredeti formájukban a vérben jellemző fiziológiás körülmények (pH~7,3; ~150 mM sókoncentráció) között aggregálódnak, a felületükön egy biokompatibilis, PEGMA-AA és PAM polimerek alkotta stabilizáló réteg kialakítására volt szükség. A következő lépést a koaguláláskinetikai mérések jelentették, vagyis az egyes minták esetében a hidrodinamikai átmérők időbeni változásának követése DLS segítségével, az elektrolitként használt NaCl koncentrációjának folyamatos növelése mellett. Ennek során a két polimer közül a PAM bizonyult hatékonyabbnak, mivel ebben az esetben a kritikus koagulálási koncentráció az 500 mM-t is meghaladta, ami a PEGMA-AA-tartalmú rendszereknél jóval erősebb sótűrést jelentett. Ezt követően a különböző frekvenciaértékek mellett végzett hipertermiás mérések során kapott eredmények igazolták, hogy a megfelelő hőtermelő képesség biztosításához elegendően magas (≥ 329 kHz) frekvencia alkalmazása szükséges. A nikkeltartalom növelésének pozitív hatása a hőtermelő képességre nem volt egyértelmű, a két polimer közül azonban ebben az esetben is a PAM bizonyult kedvezőbbnek.</w:t>
      </w:r>
      <w:r>
        <w:rPr>
          <w:color w:val="000000"/>
          <w:sz w:val="24"/>
          <w:szCs w:val="24"/>
        </w:rPr>
        <w:br/>
        <w:t xml:space="preserve">A kapott adatok alapján a nikkel-ferrit tartalmú szolokkal érdemes további vizsgálatokat, például biokompatibilitási és MRI teszteket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55579">
    <w:multiLevelType w:val="hybridMultilevel"/>
    <w:lvl w:ilvl="0" w:tplc="21414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55579">
    <w:abstractNumId w:val="94455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454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