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SUSÁNSZKI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susanszkipetra@gmail.com</w:t>
            </w:r>
            <w:r w:rsidRPr="002361E2">
              <w:rPr>
                <w:i/>
              </w:rPr>
              <w:br/>
            </w:r>
            <w:r w:rsidR="00A96AEC">
              <w:t>Biológus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Maléth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Doktorjelölt/ Kutató,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STIM1/ORAI1/SPCA2 fehérjekomplex esszenciális szerepe a CFTR aktivációjában primer poláris epitél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cisztás fibrózis transzmembrán konduktancia regulátor (CFTR)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és 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19"/>
          <w:szCs w:val="19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csatorna, az epitél sejtek ion- és folyadékszekréciójának szabályozásával tartja fenn a különböző szervek homeosztázisát. A csatorna bármilyen diszregulációja vagy hibája olyan patofiziológiás állapotokhoz vezethet, mint a cisztás fibrózis (CF), a CF-hez társuló májbetegségek, hasnyálmirigy-gyulladás vagy a kolera bakteriális toxin által kiváltott túlzott szekréció. Bár a cAMP/PKA-függő foszforiláció a csatorna aktiválásának egyik központi eseménye, a cAMP és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jelátviteli útvonalak közötti szinergia több szinten is finomhangolja a CFTR által közvetített szekréciót. Csoportunk az elmúlt években megfigyelte, a CFTR aktivitásának nagymértékű függését az ORAI1 csatornán keresztüli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beáramlástól, az apikális plazmamembránban (PM) lezajlódó jelátvitel molekuláris szerveződése azonban nagyrészt ismeretlen maradt.</w:t>
      </w:r>
      <w:r>
        <w:rPr>
          <w:color w:val="000000"/>
          <w:sz w:val="24"/>
          <w:szCs w:val="24"/>
        </w:rPr>
        <w:br/>
        <w:t xml:space="preserve">Munkánk során célul tűztük ki az ORAI1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csatorna-függő CFTR szabályozás hátterében meghúzódó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szignalizáció molekuláris elemeinek és működésének feltárását.</w:t>
      </w:r>
      <w:r>
        <w:rPr>
          <w:color w:val="000000"/>
          <w:sz w:val="24"/>
          <w:szCs w:val="24"/>
        </w:rPr>
        <w:br/>
        <w:t xml:space="preserve">Kísérleteinkhez humán és egér hasnyálmirigy szövetekből organoid kultúrákat hoztunk létre. Az organoidok identitását RNS szekvenálással és immunfluoreszcens jelölési eljárásokkal vizsgáltuk. Az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szintet élősejtes kísérleteinkben FURA2-AM indikátorral monitoroztuk. A fehérje interakciós vizsgálatokat szuperrezolúciós, direkt sztochasztikus optikai rekonstrukciós mikroszkópiával és az ezt követő klaszter analízissel végeztük.</w:t>
      </w:r>
      <w:r>
        <w:rPr>
          <w:color w:val="000000"/>
          <w:sz w:val="24"/>
          <w:szCs w:val="24"/>
        </w:rPr>
        <w:br/>
        <w:t xml:space="preserve">Kadaver donoroktól származó hasnyálmirigy mintákból organoid biobank építésébe kezdtünk. Az organoidokat felépítő sejtek duktális identitását RNS szekvánálási eredményeink, valamint a poláris CFTR, a citoplazmatikus KRT19, és sejtmagi SOX9, HNF1B, FOXA2 fehérjék kimutatásával igazoltuk. Kísérletesen bemutattuk az ORA1 csatorna konstitutív működését és a bazális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szinthez való hozzájárulását primer epiteliális sejtekben. Igazoltuk, hogy az endoplazmatikus retikulum (ER) membránjában elhelyezkedő SPCA2 (Secretory Pathway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-ATPase) elengedhetetlen az ORAI1 csatorna működéséhez, mivel erősiti a ER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depléció nélküli, STIM1-ORAI1 interakciót a ER-PM junkciókban.</w:t>
      </w:r>
      <w:r>
        <w:rPr>
          <w:color w:val="000000"/>
          <w:sz w:val="24"/>
          <w:szCs w:val="24"/>
        </w:rPr>
        <w:br/>
        <w:t xml:space="preserve">Eredményeink arra utalnak, hogy az SPCA2 által mediált, ER depléció független ORAI1 csatornán keresztüli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beáramlás határozza meg a CFTR fiziológiai aktivitását a polarizált epithéliumokban. Az általunk feltárt szabályozási mechanizmus elengedhetetlen az epitél sejtek ionszekréciójának koordináláshoz.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22677">
    <w:multiLevelType w:val="hybridMultilevel"/>
    <w:lvl w:ilvl="0" w:tplc="98737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22677">
    <w:abstractNumId w:val="78422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951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