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KÓNYA PETRA</w:t>
            </w:r>
          </w:p>
          <w:p w:rsidR="00C275A3" w:rsidRDefault="00186641" w:rsidP="00C275A3">
            <w:pPr>
              <w:pStyle w:val="Hallgatokepzes"/>
            </w:pPr>
            <w:r w:rsidRPr="002361E2">
              <w:rPr>
                <w:i/>
              </w:rPr>
              <w:t>k.petra2214@gmail.com</w:t>
            </w:r>
            <w:r w:rsidRPr="002361E2">
              <w:rPr>
                <w:i/>
              </w:rPr>
              <w:br/>
            </w:r>
            <w:r w:rsidR="00A96AEC">
              <w:t>francia nyelv, -irodalom és -kultúra</w:t>
            </w:r>
            <w:r w:rsidR="00A96AEC">
              <w:br/>
            </w:r>
            <w:r w:rsidR="00E77B23">
              <w:t>MA, 4.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Gécseg Zsuzsanna</w:t>
            </w:r>
          </w:p>
          <w:p w:rsidR="00DB4822" w:rsidRDefault="00DB4822" w:rsidP="009763E0">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politikai beszéd prózódiai jellemzőiről: Emmanuel Macron három beszédének fonostilisztikai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első között összehasonlító elemzést a politikusi beszéd fonostílusáról Duez (1999) végezte el . A tanulmány során egy igencsak érdekes kérdést vet fel a politkusi beszéd fonostílusa és annak előadásának körülményeinek összefüggésével kapcsolatban. Olyan prozódiai elemeket vizsálva, mint a beszédtempó szünetekkel és anélkül, valamint a szünetek átlagos hossza, aránya és eloszlása, azt a hipotézist veti fel, hogy bizonyos korreláció vélhető a politikusi beszéd paraméterei és a politikában elfoglalt pozíció között. Kiváltképp azt figyelte meg, hogy a beszédtempó lassabb a kormányoldalon lévő politikusok esetében, mint az ellenzéki oldalon felszólalóké.</w:t>
      </w:r>
      <w:r>
        <w:rPr>
          <w:color w:val="000000"/>
          <w:sz w:val="24"/>
          <w:szCs w:val="24"/>
        </w:rPr>
        <w:br/>
        <w:t xml:space="preserve">A mi tanulmányunk célja, hogy megfigyeljük a hatalmi pozíció és Emmanuel Macron fonosítlusának kapcsolatát. Elemzésünk során igazolni vagy cáfolni kívánjuk Duez hipotézisét azáltal, hogy összevetjük Macron három beszédének jellemzőit, amelyek három különböző politikai szituációban hangoztak el, ezt pedig Duez korpuszaival vetjük össze. Mindemellett egy másik kérdésre is keressük a választ, amelyet arra alapozunk, hogy első hallásra Macron beszéde gyorsabbnak hangzanak, mint a Duez által vizsgált politikusoké. Tanulmányunk során tehát azt is igazolni kívánjuk, hogy vajon Macron beszédeinek prozódiai jellemzői valóban gyorsuló tendenciát mutatnak-e az előző politikusokéhoz képest. A beszédek jellemzőinek elemzéséhez olyan tényezőket vizsgáltunk a Praat program segítségével, mint a beszédtempó szünetekkel és szünetek nélkül, valmint a szünetek gyakoriságát, eloszlását és hosszát</w:t>
      </w:r>
      <w:r>
        <w:rPr>
          <w:color w:val="000000"/>
          <w:sz w:val="24"/>
          <w:szCs w:val="24"/>
        </w:rPr>
        <w:br/>
        <w:t xml:space="preserve">Ezen jellemzők megfigyelése és összevetése lehetővé tette a következő megállapításokat. A szünetek nélküli beszédtempó Macron esetében nő a három beszéd során, míg a szünetek aránya, száma és átlagos hossza csökken a jelölti pozícióból az elnöki felé haladva. Összességében tehát az eredményeink ezen része nem igazolja Duez feltevését. Mindemellett a másik hipotézisünk és megcáfolásra került a Duez korpuszaival való összehasonlítás során, miszerint Macron gyorsabban beszél, mint az előző korok politikusai. Macron beszédtempója nagyjából hasonló tempójú volt, ugyanakkor a szünetek aránya, valamint átlagos hossza kisebb volt, valamint a szüneteket nagyobb gyakorisággal produkálta, mint elődei, ezzel magyarázható, hogy gyorsabbnak halljuk a beszédét.</w:t>
      </w:r>
    </w:p>
    <w:p>
      <w:pPr>
        <w:widowControl w:val="on"/>
        <w:pBdr/>
        <w:spacing w:before="240" w:after="240" w:line="240" w:lineRule="auto"/>
        <w:ind w:left="0" w:right="0"/>
        <w:jc w:val="left"/>
      </w:pPr>
      <w:r>
        <w:rPr>
          <w:color w:val="000000"/>
          <w:sz w:val="24"/>
          <w:szCs w:val="24"/>
        </w:rPr>
        <w:t xml:space="preserve">Referencia:</w:t>
      </w:r>
      <w:r>
        <w:rPr>
          <w:color w:val="000000"/>
          <w:sz w:val="24"/>
          <w:szCs w:val="24"/>
        </w:rPr>
        <w:br/>
        <w:t xml:space="preserve">DUEZ, D. (1999), « La fonction symbolique des pauses dans la parole de l’homme politique. », Faits de langues 13, p. 91-97.</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17165">
    <w:multiLevelType w:val="hybridMultilevel"/>
    <w:lvl w:ilvl="0" w:tplc="72064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17165">
    <w:abstractNumId w:val="408171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815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