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VAJAS ZSANETT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zsanett.vajas1999@gmail.com</w:t>
            </w:r>
            <w:r w:rsidRPr="002361E2">
              <w:rPr>
                <w:i/>
              </w:rPr>
              <w:br/>
            </w:r>
            <w:r w:rsidR="00A96AEC">
              <w:t>Közlekedésmérnök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Henézi Diána Sarolta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modern kor problémája: A közlekedési balesetek és a telefonhasználat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biztonságos és zavartalan közlekedés közös érdek. A közlekedés összes résztvevőjétől elvárják a szabályok betartását, illetve ők is számítanak rá, hogy mindenki más is betartja azokat. Ennek ellenére évente több ezer baleset történik Magyarországon emberi hibából kifolyólag, előírás megszegése miatt.</w:t>
      </w:r>
      <w:r>
        <w:rPr>
          <w:color w:val="000000"/>
          <w:sz w:val="24"/>
          <w:szCs w:val="24"/>
        </w:rPr>
        <w:br/>
        <w:t xml:space="preserve">Különböző tényezők játszhatnak szerepet közlekedési balesetek bekövetkezésében, például a járművek műszaki állapota, vagy az út és a környezete, de a leggyengébb láncszem az emberi tényező, hiszen a közlekedő figyelmét számtalan dolog befolyásolhatja: egyes gyógyszerek fogyasztása, vagy a hátsó ülésen zokogó gyermek, vagy az ugató kutya is káros tényezőnek mondható. Ezeket értem a közlekedésre negatív hatást gyakorló tényezők alatt, melyek a járművezetők és a közlekedők figyelmét vagy koncentrációképességé akadályozzák, szüneteltetik, ezáltal balesetveszélyt, rosszabb esetben balesetet okoznak. Ami manapság a leggyakrabban befolyásolja a volán mögött ülőket - az erre vonatkozó jogszabályt talán még a gyorshajtásnál is többen szegik meg - az a telefonhasználat. A mai világban, a fejlett technológiának köszönhetően, már talán nincs olyan személy, akinek autója lenne, de telefonja nincs. Az ember úgy gondolja, hogyha nem pillant a készülékre, nem veszi fel a hívást, nem válaszol az SMS-re a vezetés alatt, lemarad valamiről. Ez az a felfogás, ami miatt bekövetkezik a baleset. Az átlagember nincs tisztában a reakcióidővel, az azalatt befutott távolsággal, és a figyelemelvonás időszükségletének kapcsolatáról. Különböző szigorítások, szankciók bevezetése nélkül a jelenleginél is gyakoribbak és súlyosabb kimenetelűek lehetnek ezek a balesetek. Dolgozatom fő témájának emiatt választottam a mobiltelefon használata által végbemenő közlekedési baleseteket, azok elkerüléséhez vezető szabályok megfogalmazását. Célja a figyelemfelkeltés mellett olyan szabályok, szankciók, esetleg projektek kitalálása, amellyel a negatív tényezők okozta közlekedési balesetek száma lecsökkenthető.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17058">
    <w:multiLevelType w:val="hybridMultilevel"/>
    <w:lvl w:ilvl="0" w:tplc="17263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17058">
    <w:abstractNumId w:val="51317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457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