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HIPSÁGH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hipsaghzsolt@gmail.com</w:t>
            </w:r>
            <w:r w:rsidRPr="002361E2">
              <w:rPr>
                <w:i/>
              </w:rPr>
              <w:br/>
            </w:r>
            <w:r w:rsidR="00A96AEC">
              <w:t>Közlekedésmérnöki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Henézi Diána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Mosonmagyaróvár baleseti gócpontjainak feltárása, javaslattétel az átalakításra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Mosonmagyaróvár baleseti gócpontjait mutatom be, és ezekre megoldási javaslatokat ismertetek.</w:t>
      </w:r>
      <w:r>
        <w:rPr>
          <w:color w:val="000000"/>
          <w:sz w:val="24"/>
          <w:szCs w:val="24"/>
        </w:rPr>
        <w:br/>
        <w:t xml:space="preserve">Munkámban elsőként Mosonmagyaróvár városát mutatom be. A városra jellemző közlekedési állapot bemutatásán túl külön szó esik a város demográfiai helyzetéről is. Ez azért szükséges, hogy megértsük, Mosonmagyaróvár esetében mi az a speciális körülmény, ami miatt a közúti forgalom még intenzívebben nő, a baleseti gócpontokban pedig egyre nagyobb számban történnek közúti balesetek.</w:t>
      </w:r>
      <w:r>
        <w:rPr>
          <w:color w:val="000000"/>
          <w:sz w:val="24"/>
          <w:szCs w:val="24"/>
        </w:rPr>
        <w:br/>
        <w:t xml:space="preserve">A baleseti gócpontok meghatározása a baleseti statisztikák, illetve saját megfigyelések, tapasztalatok alapján történik. Ahhoz azonban, hogy a baleseti statisztikával érdemben foglalkozni tudjunk, előtte ehhez meg kell ismernünk az ehhez kapcsolódó alapfogalmakat. Dolgozatomban bemutatom azt az eljárást, ami alapján Mosonmagyaróvár baleseti gócpontjait azonosítottam.</w:t>
      </w:r>
      <w:r>
        <w:rPr>
          <w:color w:val="000000"/>
          <w:sz w:val="24"/>
          <w:szCs w:val="24"/>
        </w:rPr>
        <w:br/>
        <w:t xml:space="preserve">A meghatározott baleseti gócpontokra megoldási javaslatok kerülnek megfogalmazásra, melynek célja, hogy az adott pontban a balesetek száma visszaszoruljon, csökkenjen a baleset bekövetkezésének kockázata.</w:t>
      </w:r>
      <w:r>
        <w:rPr>
          <w:color w:val="000000"/>
          <w:sz w:val="24"/>
          <w:szCs w:val="24"/>
        </w:rPr>
        <w:br/>
        <w:t xml:space="preserve">Ezt követően dolgozatomban nemzetközi példák segítségével a legjobb megoldások kerülnek a középpontba. Megtudhatjuk, hogy egy-egy esetben milyen beavatkozások, fejlesztések történtek, és ezek milyen pozitív hatásokat eredményeztek.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20141">
    <w:multiLevelType w:val="hybridMultilevel"/>
    <w:lvl w:ilvl="0" w:tplc="21495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20141">
    <w:abstractNumId w:val="577201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228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