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kovacsadrienn2000@gmail.com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Marien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Korunk egyik társadalmi problémája: a válások, avagy segíthet-e a társadalmi marketing?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egyértelműen kijelenthetjük, hogy társadalmunk egyik súlyos problémája a válás, amely Magyarországon is számos kapcsolatot érint.</w:t>
      </w:r>
      <w:r>
        <w:rPr>
          <w:color w:val="000000"/>
          <w:sz w:val="24"/>
          <w:szCs w:val="24"/>
        </w:rPr>
        <w:br/>
        <w:t xml:space="preserve">A válás egyéni döntés, viszont az, hogy honnan jön ez az elhatározás, nagyon sokrétű. A származási családból hozott minta az egyik legmélyebb ok. Napjainkban számos házasság múlhat a nem megfelelő kommunikáción, amely a származási családból hozott teher. Nem figyelünk oda egymás érzéseire, vágyaira, amely a válás szélére sodorhat kapcsolatokat és családokat.</w:t>
      </w:r>
      <w:r>
        <w:rPr>
          <w:color w:val="000000"/>
          <w:sz w:val="24"/>
          <w:szCs w:val="24"/>
        </w:rPr>
        <w:br/>
        <w:t xml:space="preserve">A társadalmi marketing az ehhez hasonló szociális problémák megoldására nyújt segítséget. A társadalmi marketing célkitűzése nem más, mint konstruktív megoldások fejlesztése a kívánt magatartásváltozás érdekének megfelelően. Képes arra, hogy a releváns célcsoport viselkedését oly módon modifikálja, amely a társadalom számára előnyös lehet.</w:t>
      </w:r>
      <w:r>
        <w:rPr>
          <w:color w:val="000000"/>
          <w:sz w:val="24"/>
          <w:szCs w:val="24"/>
        </w:rPr>
        <w:br/>
        <w:t xml:space="preserve">Dolgozatomban megvizsgálom, hogyan segíthet a társadalmi marketing azokon a párkapcsolatokon, amelyek a váláshoz közelednek és közel sem helyrehozhatatlanok.</w:t>
      </w:r>
      <w:r>
        <w:rPr>
          <w:color w:val="000000"/>
          <w:sz w:val="24"/>
          <w:szCs w:val="24"/>
        </w:rPr>
        <w:br/>
        <w:t xml:space="preserve">A dolgozat célja az előzetes ismeretek megteremtése, avagy a váláshoz vezető út részletes vizsgálata jogi, pszichológiai és statisztikai oldalról feltérképezve, különös</w:t>
      </w:r>
      <w:r>
        <w:rPr>
          <w:color w:val="000000"/>
          <w:sz w:val="24"/>
          <w:szCs w:val="24"/>
        </w:rPr>
        <w:br/>
        <w:t xml:space="preserve">tekintettel a fókusztémára vonatkozóan, ahol a válás aktív érintettjei mellett a passzív elszenvedőket is részleteztem.</w:t>
      </w:r>
      <w:r>
        <w:rPr>
          <w:color w:val="000000"/>
          <w:sz w:val="24"/>
          <w:szCs w:val="24"/>
        </w:rPr>
        <w:br/>
        <w:t xml:space="preserve">A dolgozatom fókusztémája az a szakasz, amikor a házastársakban megfogalmazódik a válási szándék gondolata az adott krízishelyzetekben. Amennyiben nem helyrehozhatatlan károkról beszélünk, akkor ez az a pont, ahol a megfelelő beavatkozási móddal rendbe hozhatjuk a kapcsolatot. A vizsgálatom során így olyan lényeges témaköröket céloztam meg elsősorban az elemzés során, mint a házasságot befolyásoló belső és külső tényezők, a külső környezet segítségnyújtó és korlátozó hatása, a lehetséges megoldó eszközök, beavatkozási módok és a generációk közötti alapvető különbségek, ugyanis a válás számos korcsoportot érint.</w:t>
      </w:r>
      <w:r>
        <w:rPr>
          <w:color w:val="000000"/>
          <w:sz w:val="24"/>
          <w:szCs w:val="24"/>
        </w:rPr>
        <w:br/>
        <w:t xml:space="preserve">A témakörök részletes elemzése után a saját javaslatom kerül bemutatásra, egy applikáció formájában és bemutatom, hogy szerintem hogyan nyújthat segítséget egy alkalmazás a probléma megoldásában.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66325">
    <w:multiLevelType w:val="hybridMultilevel"/>
    <w:lvl w:ilvl="0" w:tplc="27328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66325">
    <w:abstractNumId w:val="65666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459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