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DAVID BADON</w:t>
            </w:r>
          </w:p>
          <w:p w:rsidR="00C275A3" w:rsidRDefault="00186641" w:rsidP="00C275A3">
            <w:pPr>
              <w:pStyle w:val="Hallgatokepzes"/>
            </w:pPr>
            <w:r w:rsidRPr="002361E2">
              <w:rPr>
                <w:i/>
              </w:rPr>
              <w:t>badon-david@partium.ro</w:t>
            </w:r>
            <w:r w:rsidRPr="002361E2">
              <w:rPr>
                <w:i/>
              </w:rPr>
              <w:br/>
            </w:r>
            <w:r w:rsidR="00A96AEC">
              <w:t>Banking and Finance</w:t>
            </w:r>
            <w:r w:rsidR="00A96AEC">
              <w:br/>
            </w:r>
            <w:r w:rsidR="00E77B23">
              <w:t>BA, 3.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Tibor Tarnóczi</w:t>
            </w:r>
          </w:p>
          <w:p w:rsidR="00DB4822" w:rsidRDefault="00DB4822" w:rsidP="009763E0">
            <w:pPr>
              <w:pStyle w:val="Konzulensektitulus"/>
            </w:pPr>
            <w:r w:rsidRPr="00DB4822">
              <w:t>associate professor, RO PKE</w:t>
            </w:r>
          </w:p>
        </w:tc>
      </w:tr>
      <w:tr w:rsidR="00DB4822" w:rsidTr="00DB4822">
        <w:tc>
          <w:tcPr>
            <w:tcW w:w="9854" w:type="dxa"/>
          </w:tcPr>
          <w:p w:rsidR="00DB4822" w:rsidRPr="00DB4822" w:rsidRDefault="00DB4822" w:rsidP="009763E0">
            <w:pPr>
              <w:pStyle w:val="Konzulenseknev"/>
            </w:pPr>
            <w:r w:rsidRPr="00DB4822">
              <w:t>Dr. Edina-Éva Kulcsár</w:t>
            </w:r>
          </w:p>
          <w:p w:rsidR="00DB4822" w:rsidRDefault="00DB4822" w:rsidP="009763E0">
            <w:pPr>
              <w:pStyle w:val="Konzulensektitulus"/>
            </w:pPr>
            <w:r w:rsidRPr="00DB4822">
              <w:t>senior lecturer, RO PKE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the performance of Romanian food companies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Today's fast and unpredictable global economy, competition between economic actors has intensified. Business leaders can only base their strategies on relevant information and on rational basis. Increasing performance and efficient operating of companies is essential. A fundamental prerequisite for this is the continuous "monitoring" of corporate performance and efficiency. Investigation of corporate performance can be carried out by different methods. In contrast to traditional financial indicators, which can provide a one-dimensional performance analysis, the DEA (Data Envelopment Analysis) benchmarking approach allows a more comprehensive analysis. In this study, I would like to analyse the performance of companies in the Romanian food industry using both the traditional approach by using return ratios (ROA, ROE), and the DEA approach. The calculations will be carried out by using R statistical software system. I would like to analyse first the whole selected food companies sample and then by sub-sectors. In order to investigate the performance differences between regions and sub-sector of the food industry, I will use MANOVA multivariate analysis of variance</w:t>
      </w:r>
    </w:p>
    <w:p>
      <w:pPr>
        <w:widowControl w:val="on"/>
        <w:pBdr/>
        <w:spacing w:before="240" w:after="240" w:line="240" w:lineRule="auto"/>
        <w:ind w:left="0" w:right="0"/>
        <w:jc w:val="left"/>
      </w:pPr>
      <w:r>
        <w:rPr>
          <w:color w:val="000000"/>
          <w:sz w:val="24"/>
          <w:szCs w:val="24"/>
        </w:rPr>
        <w:br/>
        <w:t xml:space="preserve">Keywords: performance analysis, return ratios, DEA method, decision support, food industry.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641870">
    <w:multiLevelType w:val="hybridMultilevel"/>
    <w:lvl w:ilvl="0" w:tplc="761956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641870">
    <w:abstractNumId w:val="386418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36778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