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rexa999@vipmail.hu</w:t>
            </w:r>
            <w:r w:rsidRPr="002361E2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Putzer Petra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adjuntkus,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Márkák, gyülekező: Termékelhelyezés a Marvel filmes univerzumban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Marvel Filmes Univerzum filmjeit elemzem a termékelhelyezés szempontjából. A filmek előzetes nézése során a következő gondolatok fogalmazódtak meg bennem: a Marvel filmekben megjelenő márkák, hogyan változnak a filmek alatt mennyiségben, és minőségben; karakterhez kötődik-e határozottan egy márka; ha igen, akkor ezek a megjelenések milyen hatással vannak a nézőre. Azért esett a választásom a Marvel filmekre, mert bár különálló filmek, de mégis van köztük kapcsolat. Illetve az első 23 film lezárta a Marvel Filmes Univerzum első nagyobb történetét, így tökéletes, hogy egy nagy egészről lehet elemzést készíteni.</w:t>
      </w:r>
      <w:r>
        <w:rPr>
          <w:color w:val="000000"/>
          <w:sz w:val="24"/>
          <w:szCs w:val="24"/>
        </w:rPr>
        <w:br/>
        <w:t xml:space="preserve">A szekunder kutatásom első fejezetében az alapfogalmak, és kapcsolatok tisztázásával kezdek: mi a márka, márka-fogyasztó kapcsolat, kapcsolat létrehozása, erősítése. Így jutunk el dolgozatom alappilléréhez a termékelhelyezéshez. Részletesebben leírásra kerülnek a termékelhelyezés típusai, előnyei, hátrányai és mérési módszerei. A harmadik fejezet egy könnyedebb hangvételt képvisel: a filmekben megjelenő termékeket mutatom be kezdetektől napjainkig, példákkal, és érdekeségekkel kiegészítve.</w:t>
      </w:r>
      <w:r>
        <w:rPr>
          <w:color w:val="000000"/>
          <w:sz w:val="24"/>
          <w:szCs w:val="24"/>
        </w:rPr>
        <w:br/>
        <w:t xml:space="preserve">Primer kutatásom két részre bontható, melyek az ötödik és hatodik fejezetben találhatóak. Az első rész: a szakirodalom alapján felállított saját keretrendszerrel elemeztem a filmeket termékmegjelenés szempontjából, majd online kutatással egészítettem ki.</w:t>
      </w:r>
      <w:r>
        <w:rPr>
          <w:color w:val="000000"/>
          <w:sz w:val="24"/>
          <w:szCs w:val="24"/>
        </w:rPr>
        <w:br/>
        <w:t xml:space="preserve">A hatodik fejezet a primer kutatásom második részét tárgyalja. A kutatást online kérdőív segítségével végeztem, amelyet a legnagyobb közösségi oldalon osztottam meg. Így 160 főt értem el.</w:t>
      </w:r>
      <w:r>
        <w:rPr>
          <w:color w:val="000000"/>
          <w:sz w:val="24"/>
          <w:szCs w:val="24"/>
        </w:rPr>
        <w:br/>
        <w:t xml:space="preserve">Dolgozatom célja az volt, hogy feltérképezzem milyen márkák, hogyan jelennek a Marvel Filmes Univerzumban. Így a szekunder kutatás alapján, és a korábban bennem megfogalmazódott kérdések segítségével állítottam fel a hat előfeltételezést. Ebből kettő a filmekben megjelenő márkák mennyiségére és minőségére vonatkozik, melyeket film elemzés eredményei alapján döntöttem el. A további kettő foglalkozik a termékelhelyezés pozitív és negatív hatásainak vizsgálatával, míg az utolsó kettő a márka-karakter kapcsolatrendszert érinti.</w:t>
      </w:r>
      <w:r>
        <w:rPr>
          <w:color w:val="000000"/>
          <w:sz w:val="24"/>
          <w:szCs w:val="24"/>
        </w:rPr>
        <w:br/>
        <w:t xml:space="preserve">Összességében elmondható, hogy a termékelhelyezés napjaink talán egyik legkézenfekvőbb márkakommunikációs eszköze. A lényeg a megfelelő felhasználás. A Marvel filmekben megjelenő márkák a filmek előrehaladtával minőségi változáson estek át. Ezenkívül megállapítható, hogy egy karakterhez köthető márkamegjelenés is befolyásoló erővel bír a néző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362233">
    <w:multiLevelType w:val="hybridMultilevel"/>
    <w:lvl w:ilvl="0" w:tplc="91804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362233">
    <w:abstractNumId w:val="223622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44375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