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DORINA KISS </w:t>
            </w:r>
          </w:p>
          <w:p w:rsidR="00C275A3" w:rsidRDefault="00186641" w:rsidP="00C275A3">
            <w:pPr>
              <w:pStyle w:val="Hallgatokepzes"/>
            </w:pPr>
            <w:r w:rsidRPr="002361E2">
              <w:rPr>
                <w:i/>
              </w:rPr>
              <w:t>kiss.dorina011@gmail.com</w:t>
            </w:r>
            <w:r w:rsidRPr="002361E2">
              <w:rPr>
                <w:i/>
              </w:rPr>
              <w:br/>
            </w:r>
            <w:r w:rsidR="00A96AEC">
              <w:t>Finance</w:t>
            </w:r>
            <w:r w:rsidR="00A96AEC">
              <w:br/>
            </w:r>
            <w:r w:rsidR="00E77B23">
              <w:t>MSc, 4.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Gábor Rappai</w:t>
            </w:r>
          </w:p>
          <w:p w:rsidR="00DB4822" w:rsidRDefault="00DB4822" w:rsidP="009763E0">
            <w:pPr>
              <w:pStyle w:val="Konzulensektitulus"/>
            </w:pPr>
            <w:r w:rsidRPr="00DB4822">
              <w:t>professor, director of institute,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do the greatests say? The influence of public figures on the stock market via social media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Economists are frequently asked to study the impact of certain economic events on a particular company. The task may seem complex initially, but it can be easily constructed using event study analysis. An event's impact can be measured over time on the value of a company's shares using financial market data.</w:t>
      </w:r>
    </w:p>
    <w:p>
      <w:pPr>
        <w:widowControl w:val="on"/>
        <w:pBdr/>
        <w:spacing w:before="240" w:after="240" w:line="240" w:lineRule="auto"/>
        <w:ind w:left="0" w:right="0"/>
        <w:jc w:val="left"/>
      </w:pPr>
      <w:r>
        <w:rPr>
          <w:color w:val="000000"/>
          <w:sz w:val="24"/>
          <w:szCs w:val="24"/>
        </w:rPr>
        <w:br/>
        <w:t xml:space="preserve">In this research, the impact of news generated by influential people was investigated using the event study analysis methodology. The usefulness of this kind of study, in addition to market rationality, is that an event's effect is immediately reflected in the share prices. Thus, the economic impact of an event can be measured using the stock prices observed over a relatively short period. In contrast, studies of direct productivity may require a long period or even several years of observation.</w:t>
      </w:r>
    </w:p>
    <w:p>
      <w:pPr>
        <w:widowControl w:val="on"/>
        <w:pBdr/>
        <w:spacing w:before="240" w:after="240" w:line="240" w:lineRule="auto"/>
        <w:ind w:left="0" w:right="0"/>
        <w:jc w:val="left"/>
      </w:pPr>
      <w:r>
        <w:rPr>
          <w:color w:val="000000"/>
          <w:sz w:val="24"/>
          <w:szCs w:val="24"/>
        </w:rPr>
        <w:br/>
        <w:t xml:space="preserve">The hypothesis assumes that the social media interaction of influential and highly reputable individuals associated with a company affects the company's stock prices. More specifically, these individuals can influence the people who observe them so that they make their decisions accordingly by listening to them. Another hypothesis, namely that businesspeople are already reacting to trends, i.e., they have access to certain crumbs of information earlier, so that their manifestations are not accidental. On the contrary, they are consciously causing change, unlike famous people in other fields.</w:t>
      </w:r>
    </w:p>
    <w:p>
      <w:pPr>
        <w:widowControl w:val="on"/>
        <w:pBdr/>
        <w:spacing w:before="240" w:after="240" w:line="240" w:lineRule="auto"/>
        <w:ind w:left="0" w:right="0"/>
        <w:jc w:val="left"/>
      </w:pPr>
      <w:r>
        <w:rPr>
          <w:color w:val="000000"/>
          <w:sz w:val="24"/>
          <w:szCs w:val="24"/>
        </w:rPr>
        <w:br/>
        <w:t xml:space="preserve">The results suggest that the hypothesis had been confirmed, as all the news analyzed influenced the evolution of share prices, as cumulative abnormal returns were significant in all the cases. The hypothesis that businesspeople react to trends and may have certain information before they do was also confirmed. Among public figures, Elon Musk and Kylie Jenner made the highest cumulative abnormal returns in the pre-window, suggesting that their manifestations are not accidental in time but deliberate.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04785">
    <w:multiLevelType w:val="hybridMultilevel"/>
    <w:lvl w:ilvl="0" w:tplc="764284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04785">
    <w:abstractNumId w:val="672047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60559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