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REVNIUK VOLODYMYR</w:t>
            </w:r>
          </w:p>
          <w:p w:rsidR="00C275A3" w:rsidRDefault="00186641" w:rsidP="00C275A3">
            <w:pPr>
              <w:pStyle w:val="Hallgatokepzes"/>
            </w:pPr>
            <w:r w:rsidRPr="002361E2">
              <w:rPr>
                <w:i/>
              </w:rPr>
              <w:t>revvovauman@gmail.com</w:t>
            </w:r>
            <w:r w:rsidRPr="002361E2">
              <w:rPr>
                <w:i/>
              </w:rPr>
              <w:br/>
            </w:r>
            <w:r w:rsidR="00A96AEC">
              <w:t>Alkalmazott nyelvészet</w:t>
            </w:r>
            <w:r w:rsidR="00A96AEC">
              <w:br/>
            </w:r>
            <w:r w:rsidR="00E77B23">
              <w:t>MA, 4. félév</w:t>
            </w:r>
          </w:p>
          <w:p w:rsidR="00C265CE" w:rsidRPr="009E5FF1" w:rsidRDefault="00E77B23" w:rsidP="009763E0">
            <w:pPr>
              <w:pStyle w:val="Hallgatointezmeny-kar"/>
              <w:rPr>
                <w:b/>
                <w:caps/>
              </w:rPr>
            </w:pPr>
            <w:r>
              <w:t>Pannon Egyetem</w:t>
            </w:r>
            <w:r w:rsidR="00C275A3">
              <w:br/>
            </w:r>
            <w:r w:rsidR="00DB4822">
              <w:t>Modern Filológiai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Bátyi Szilvia</w:t>
            </w:r>
          </w:p>
          <w:p w:rsidR="00DB4822" w:rsidRDefault="00DB4822" w:rsidP="009763E0">
            <w:pPr>
              <w:pStyle w:val="Konzulensektitulus"/>
            </w:pPr>
            <w:r w:rsidRPr="00DB4822">
              <w:t>egyetemi adjunktus,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Bilingual Language Control in Visual Language Perception among Hungarian-English bilinguals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Volodymyr Revniuk</w:t>
      </w:r>
    </w:p>
    <w:p>
      <w:pPr>
        <w:widowControl w:val="on"/>
        <w:pBdr/>
        <w:spacing w:before="240" w:after="240" w:line="240" w:lineRule="auto"/>
        <w:ind w:left="0" w:right="0"/>
        <w:jc w:val="left"/>
      </w:pPr>
      <w:r>
        <w:rPr>
          <w:color w:val="000000"/>
          <w:sz w:val="24"/>
          <w:szCs w:val="24"/>
        </w:rPr>
        <w:t xml:space="preserve">Bátyi Szilvia, PhD</w:t>
      </w:r>
      <w:r>
        <w:rPr>
          <w:color w:val="000000"/>
          <w:sz w:val="24"/>
          <w:szCs w:val="24"/>
        </w:rPr>
        <w:br/>
        <w:t xml:space="preserve">Multilingualism Doctoral School</w:t>
      </w:r>
      <w:r>
        <w:rPr>
          <w:color w:val="000000"/>
          <w:sz w:val="24"/>
          <w:szCs w:val="24"/>
        </w:rPr>
        <w:br/>
        <w:t xml:space="preserve">University of Pannonia</w:t>
      </w:r>
    </w:p>
    <w:p>
      <w:pPr>
        <w:widowControl w:val="on"/>
        <w:pBdr/>
        <w:spacing w:before="240" w:after="240" w:line="240" w:lineRule="auto"/>
        <w:ind w:left="0" w:right="0"/>
        <w:jc w:val="left"/>
      </w:pPr>
      <w:r>
        <w:rPr>
          <w:color w:val="000000"/>
          <w:sz w:val="24"/>
          <w:szCs w:val="24"/>
        </w:rPr>
        <w:t xml:space="preserve">Bilingual Language Control in Visual Language Perception among Hungarian-English bilinguals</w:t>
      </w:r>
    </w:p>
    <w:p>
      <w:pPr>
        <w:widowControl w:val="on"/>
        <w:pBdr/>
        <w:spacing w:before="240" w:after="240" w:line="240" w:lineRule="auto"/>
        <w:ind w:left="0" w:right="0"/>
        <w:jc w:val="left"/>
      </w:pPr>
      <w:r>
        <w:rPr>
          <w:color w:val="000000"/>
          <w:sz w:val="24"/>
          <w:szCs w:val="24"/>
        </w:rPr>
        <w:t xml:space="preserve">Visual language perception studies investigate how humans perceive and analyze visual representations of language. Two theories were developed in order to account for visual language perception in bilinguals – the Inhibitory Control model (Green, 1986) and the Bilingual Interactive Activation model (Grainger and Dijkstra, 1992). Even though these two accounts have opposite predictions for asymmetrical language control (different for bilingual’s L1 and L2), most research up to date found evidence only for symmetrical control (e.g.: Macizo et al., 2012; Orfanidou and Summer, 2005).</w:t>
      </w:r>
      <w:r>
        <w:rPr>
          <w:color w:val="000000"/>
          <w:sz w:val="24"/>
          <w:szCs w:val="24"/>
        </w:rPr>
        <w:br/>
        <w:t xml:space="preserve">This study aims at investigating the influence of language dominance on visual language perception of bilinguals. Hungarian-English bilinguals were recruited for this study. Participants’ language dominance was operationalized by a complex score using Bilingual Language Profile paradigm (Birdsong et al., 2012). Bilingual lexical decision task was selected to investigate the differences in processing of the two languages. Target stimuli were carefully matched for their visual and linguistic features, to eliminate the potential confounding influences on their perception during task performance.</w:t>
      </w:r>
      <w:r>
        <w:rPr>
          <w:color w:val="000000"/>
          <w:sz w:val="24"/>
          <w:szCs w:val="24"/>
        </w:rPr>
        <w:br/>
        <w:t xml:space="preserve">For unbalanced, L1 dominant bilinguals, asymmetrical, dominance-related (higher for L1 words) switching costs were observed, serving as evidence for the relevance of the Inhibitory Control model. Improved visual processing of L2 was found to correlate with richer history of L2-associated experiences and more balanced bilingualism. However, no correlations were found with frequency of language use, language attitudes and only weak correlations were observed with language proficiency. We highlight that further research of visual language perception require revised, more thorough approach to evaluate and account for participants’ linguistic backgrounds, in order to obtain relevant data and allow comparability among different research on the topic.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511925">
    <w:multiLevelType w:val="hybridMultilevel"/>
    <w:lvl w:ilvl="0" w:tplc="459368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511925">
    <w:abstractNumId w:val="795119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43265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