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CSOMAY ESZTER</w:t>
            </w:r>
          </w:p>
          <w:p w:rsidR="00C275A3" w:rsidRDefault="00CA6B74" w:rsidP="00C275A3">
            <w:pPr>
              <w:pStyle w:val="Hallgatokepzes"/>
            </w:pPr>
            <w:r w:rsidRPr="001067CD">
              <w:rPr>
                <w:i/>
              </w:rPr>
              <w:t>esztercsomay@gmail.com</w:t>
            </w:r>
            <w:r w:rsidRPr="001067CD">
              <w:rPr>
                <w:i/>
              </w:rPr>
              <w:br/>
            </w:r>
            <w:r w:rsidR="00A96AEC">
              <w:t>Kémia</w:t>
            </w:r>
            <w:r w:rsidR="00A96AEC">
              <w:br/>
            </w:r>
            <w:r w:rsidR="00E77B23">
              <w:t>BSc, 6.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Juhász László</w:t>
            </w:r>
          </w:p>
          <w:p w:rsidR="00DB4822" w:rsidRDefault="00DB4822" w:rsidP="00BA6BAF">
            <w:pPr>
              <w:pStyle w:val="Konzulensektitulus"/>
            </w:pPr>
            <w:r w:rsidRPr="00DB4822">
              <w:t>egyetemi docens, DE TTK</w:t>
            </w:r>
          </w:p>
        </w:tc>
      </w:tr>
      <w:tr w:rsidR="00DB4822" w:rsidTr="00DB4822">
        <w:tc>
          <w:tcPr>
            <w:tcW w:w="9854" w:type="dxa"/>
          </w:tcPr>
          <w:p w:rsidR="00DB4822" w:rsidRPr="00DB4822" w:rsidRDefault="00DB4822" w:rsidP="00BA6BAF">
            <w:pPr>
              <w:pStyle w:val="Konzulenseknev"/>
            </w:pPr>
            <w:r w:rsidRPr="00DB4822">
              <w:t>Homolya Ágnes</w:t>
            </w:r>
          </w:p>
          <w:p w:rsidR="00DB4822" w:rsidRDefault="00DB4822" w:rsidP="00BA6BAF">
            <w:pPr>
              <w:pStyle w:val="Konzulensektitulus"/>
            </w:pPr>
            <w:r w:rsidRPr="00DB4822">
              <w:t>PhD hallgató,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1-C-szubsztituált 2-jódglikálok Heck típusú kapcsolási reakciójának tanulmányozása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keresztkapcsolás; glikálok; Pd-katalízis; jódglikálok</w:t>
      </w:r>
      <w:r>
        <w:t xml:space="preserve"/>
      </w:r>
    </w:p>
    <w:p>
      <w:pPr>
        <w:widowControl w:val="on"/>
        <w:pBdr/>
        <w:spacing w:before="240" w:after="240" w:line="240" w:lineRule="auto"/>
        <w:ind w:left="0" w:right="0"/>
        <w:jc w:val="left"/>
      </w:pPr>
      <w:r>
        <w:rPr>
          <w:color w:val="000000"/>
          <w:sz w:val="24"/>
          <w:szCs w:val="24"/>
        </w:rPr>
        <w:t xml:space="preserve">A szénhidrát származékok fontos szerepet játszanak különböző biológiai folyamatokban. Ilyen például a sejtek fejlődése, kommunikációja, a sejt-sejt és a sejt-vírus felismerés, a gyulladásos válasz vagy az immunválasz.</w:t>
      </w:r>
      <w:r>
        <w:rPr>
          <w:color w:val="000000"/>
          <w:position w:val="4"/>
          <w:sz w:val="21"/>
          <w:szCs w:val="21"/>
          <w:vertAlign w:val="superscript"/>
        </w:rPr>
        <w:t xml:space="preserve">1</w:t>
      </w:r>
      <w:r>
        <w:rPr>
          <w:color w:val="000000"/>
          <w:sz w:val="24"/>
          <w:szCs w:val="24"/>
        </w:rPr>
        <w:t xml:space="preserve"> A szénhidrátok biológiai szerepükön túlmenően természetes és szintetikus vegyületek előállításának fontos kiindulási anyagai lehetnek. Az O-glikozidos kötés kémiai és enzimatikus stabilitása a természetes szénhidrátszármazékokban alacsony, így szükségessé vált úgynevezett glikomimetikumok előállítása, melyek nagyobb stabilitású, de szerkezetükben és biológiai hatásukban az eredeti szénhidrát származékokat utánzó vegyületek. vegyületek előállításához elengedhetetlen új eljárások, illetve módszerek fejlesztése.</w:t>
      </w:r>
      <w:r>
        <w:rPr>
          <w:color w:val="000000"/>
          <w:position w:val="4"/>
          <w:sz w:val="21"/>
          <w:szCs w:val="21"/>
          <w:vertAlign w:val="superscript"/>
        </w:rPr>
        <w:t xml:space="preserve">2</w:t>
      </w:r>
      <w:r>
        <w:rPr>
          <w:color w:val="000000"/>
          <w:sz w:val="24"/>
          <w:szCs w:val="24"/>
        </w:rPr>
        <w:br/>
        <w:t xml:space="preserve">A C-2-elágazó, illetve 1,2-anellált szénhidrát származékok potenciális antibiotikumok vagy azok építőkövei lehetnek, illetve a sejtek felszínén lejátszódó reakciókban fontos szerepet betöltő N-acetil-cukrok glikomimetikumai is lehetnek.</w:t>
      </w:r>
      <w:r>
        <w:rPr>
          <w:color w:val="000000"/>
          <w:sz w:val="24"/>
          <w:szCs w:val="24"/>
        </w:rPr>
        <w:br/>
        <w:t xml:space="preserve">Az 1-C szubsztituált glikálok olyan szénhidrát származékok, melyekben a C-1 és C-2 atomok között kettős kötés, a C-1 atomon pedig valamilyen szén atomon keresztül kapcsolódó szubsztituens található. Mivel kutatócsoportunkban kidolgoztunk egy eljárást a C-1 atomon elektronszívó (CN, CONH</w:t>
      </w:r>
      <w:r>
        <w:rPr>
          <w:color w:val="000000"/>
          <w:position w:val="-4"/>
          <w:sz w:val="21"/>
          <w:szCs w:val="21"/>
          <w:vertAlign w:val="subscript"/>
        </w:rPr>
        <w:t xml:space="preserve">2</w:t>
      </w:r>
      <w:r>
        <w:rPr>
          <w:color w:val="000000"/>
          <w:sz w:val="24"/>
          <w:szCs w:val="24"/>
        </w:rPr>
        <w:t xml:space="preserve">, COOCH</w:t>
      </w:r>
      <w:r>
        <w:rPr>
          <w:color w:val="000000"/>
          <w:position w:val="-4"/>
          <w:sz w:val="21"/>
          <w:szCs w:val="21"/>
          <w:vertAlign w:val="subscript"/>
        </w:rPr>
        <w:t xml:space="preserve">3</w:t>
      </w:r>
      <w:r>
        <w:rPr>
          <w:color w:val="000000"/>
          <w:sz w:val="24"/>
          <w:szCs w:val="24"/>
        </w:rPr>
        <w:t xml:space="preserve">) csoportot tartalmazó glikálok előállítására,</w:t>
      </w:r>
      <w:r>
        <w:rPr>
          <w:color w:val="000000"/>
          <w:position w:val="4"/>
          <w:sz w:val="21"/>
          <w:szCs w:val="21"/>
          <w:vertAlign w:val="superscript"/>
        </w:rPr>
        <w:t xml:space="preserve">3-5</w:t>
      </w:r>
      <w:r>
        <w:rPr>
          <w:color w:val="000000"/>
          <w:sz w:val="24"/>
          <w:szCs w:val="24"/>
        </w:rPr>
        <w:t xml:space="preserve"> így lehetőségünk nyílik ezen vegyületek reaktivitásának és átalakíthatóságának vizsgálatára.</w:t>
      </w:r>
      <w:r>
        <w:rPr>
          <w:color w:val="000000"/>
          <w:sz w:val="24"/>
          <w:szCs w:val="24"/>
        </w:rPr>
        <w:br/>
        <w:t xml:space="preserve">Kutatómunkánk során sikeresen alkalmaztuk a korábban kidolgozott eljárást 2-jód-1-C-szubsztituált glikálok szintézisére.</w:t>
      </w:r>
      <w:r>
        <w:rPr>
          <w:color w:val="000000"/>
          <w:position w:val="4"/>
          <w:sz w:val="21"/>
          <w:szCs w:val="21"/>
          <w:vertAlign w:val="superscript"/>
        </w:rPr>
        <w:t xml:space="preserve">6</w:t>
      </w:r>
      <w:r>
        <w:rPr>
          <w:color w:val="000000"/>
          <w:sz w:val="24"/>
          <w:szCs w:val="24"/>
        </w:rPr>
        <w:t xml:space="preserve"> Kutatásunk során a metoxikarbonil szubsztituens tartalmazó D-lixo konfigurációjú per-O-acetilezett glikál palládium katalizált Heck keresztkapcsolási reakcióját, és optimalizáltuk a 2-jódgalaktál és a metil-akrilát között végbemenő kapcsolási reakciót.</w:t>
      </w:r>
    </w:p>
    <w:p>
      <w:pPr>
        <w:widowControl w:val="on"/>
        <w:pBdr/>
        <w:spacing w:before="240" w:after="240" w:line="240" w:lineRule="auto"/>
        <w:ind w:left="0" w:right="0"/>
        <w:jc w:val="left"/>
      </w:pPr>
      <w:r>
        <w:rPr>
          <w:color w:val="000000"/>
          <w:sz w:val="24"/>
          <w:szCs w:val="24"/>
        </w:rPr>
        <w:br/>
        <w:t xml:space="preserve">1. H. J. Gabius, Ed. The Sugar Code - Fundamentals of Glycosciences; Wiley-VCH: Weinheim, 2009.</w:t>
      </w:r>
      <w:r>
        <w:rPr>
          <w:color w:val="000000"/>
          <w:sz w:val="24"/>
          <w:szCs w:val="24"/>
        </w:rPr>
        <w:br/>
        <w:t xml:space="preserve">2. C.-H. Wong, Acc. Chem. Res. 1999, 32, 376</w:t>
      </w:r>
      <w:r>
        <w:rPr>
          <w:color w:val="000000"/>
          <w:sz w:val="24"/>
          <w:szCs w:val="24"/>
        </w:rPr>
        <w:br/>
        <w:t xml:space="preserve">3. S. H. Mahmoud, L. Somsák, I. Farkas; Carbohydr. Res., 1994 (254) 91</w:t>
      </w:r>
      <w:r>
        <w:rPr>
          <w:color w:val="000000"/>
          <w:sz w:val="24"/>
          <w:szCs w:val="24"/>
        </w:rPr>
        <w:br/>
        <w:t xml:space="preserve">4. L. Somsák, Carbohydr. Res., 1989 (195) C1-C2.</w:t>
      </w:r>
      <w:r>
        <w:rPr>
          <w:color w:val="000000"/>
          <w:sz w:val="24"/>
          <w:szCs w:val="24"/>
        </w:rPr>
        <w:br/>
        <w:t xml:space="preserve">5. L Kiss, L. Somsák, Carbohydr. Res. 1996 (291) 43</w:t>
      </w:r>
      <w:r>
        <w:rPr>
          <w:color w:val="000000"/>
          <w:sz w:val="24"/>
          <w:szCs w:val="24"/>
        </w:rPr>
        <w:br/>
        <w:t xml:space="preserve">6. M. Balogh; 1-C szubsztituált 2-jódglikálok előállítása és Suzuki-Miyaura kapcsolási reakcióik tanulmányozása; Szakdolgozat, Debreceni Egyetem, 2021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63726">
    <w:multiLevelType w:val="hybridMultilevel"/>
    <w:lvl w:ilvl="0" w:tplc="96699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63726">
    <w:abstractNumId w:val="339637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169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