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MARTIN SÜLI </w:t>
            </w:r>
          </w:p>
          <w:p w:rsidR="00C275A3" w:rsidRDefault="00186641" w:rsidP="00C275A3">
            <w:pPr>
              <w:pStyle w:val="Hallgatokepzes"/>
            </w:pPr>
            <w:r w:rsidRPr="002361E2">
              <w:rPr>
                <w:i/>
              </w:rPr>
              <w:t>martinsuli97@gmail.com</w:t>
            </w:r>
            <w:r w:rsidRPr="002361E2">
              <w:rPr>
                <w:i/>
              </w:rPr>
              <w:br/>
            </w:r>
            <w:r w:rsidR="00A96AEC">
              <w:t>Business Development</w:t>
            </w:r>
            <w:r w:rsidR="00A96AEC">
              <w:br/>
            </w:r>
            <w:r w:rsidR="00E77B23">
              <w:t>MSc, 4. semester</w:t>
            </w:r>
          </w:p>
          <w:p w:rsidR="00C265CE" w:rsidRPr="009E5FF1" w:rsidRDefault="00E77B23" w:rsidP="009763E0">
            <w:pPr>
              <w:pStyle w:val="Hallgatointezmeny-kar"/>
              <w:rPr>
                <w:b/>
                <w:caps/>
              </w:rPr>
            </w:pPr>
            <w:r>
              <w:t>University of Szeged</w:t>
            </w:r>
            <w:r w:rsidR="00C275A3">
              <w:br/>
            </w:r>
            <w:r w:rsidR="00DB4822">
              <w:t>Faculty of Economics and Business Administration</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Miklós Lukovics, PhD</w:t>
            </w:r>
          </w:p>
          <w:p w:rsidR="00DB4822" w:rsidRDefault="00DB4822" w:rsidP="009763E0">
            <w:pPr>
              <w:pStyle w:val="Konzulensektitulus"/>
            </w:pPr>
            <w:r w:rsidRPr="00DB4822">
              <w:t>associate professor, SZTE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Evaluation of autonomous vehichle readiness of cities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addition to the continuous growth of the global population and migration to cities, the issue of urban mobility is becoming an increasingly pressing problem. Driving, today's dominant mode of transportation presents an extraordinary burden on cities, it is unsustainable in the long term and negative externalities familiar to everyone are associated with driving, such as air pollution, noise pollution, space pollution and traffic jams.</w:t>
      </w:r>
      <w:r>
        <w:rPr>
          <w:color w:val="000000"/>
          <w:sz w:val="24"/>
          <w:szCs w:val="24"/>
        </w:rPr>
        <w:br/>
        <w:t xml:space="preserve">In the meantime, two emerging technologies are being developed: self-driving vehicles and mobility services, which can provide solutions to a significant part of the problems of urban mobility. However, we know that a flawlessly functioning self-driving vehicle cannot drive safely on the streets of today's cities, which is why cities must be prepared for the appearance of self-driving vehicles. As a result of this, the aim of the thesis is to shed light on the factors that determine the self-driving vehicle readiness of cities.</w:t>
      </w:r>
      <w:r>
        <w:rPr>
          <w:color w:val="000000"/>
          <w:sz w:val="24"/>
          <w:szCs w:val="24"/>
        </w:rPr>
        <w:br/>
        <w:t xml:space="preserve">I would like to achieve this goal through the analysis of the relevant literature, by synthesizing the most important lessons from previous studies. Based on my results, I was able to determine 5 areas that require intervention by the cities, which are:</w:t>
      </w:r>
      <w:r>
        <w:rPr>
          <w:color w:val="000000"/>
          <w:sz w:val="24"/>
          <w:szCs w:val="24"/>
        </w:rPr>
        <w:br/>
        <w:t xml:space="preserve">• Infrastructure</w:t>
      </w:r>
      <w:r>
        <w:rPr>
          <w:color w:val="000000"/>
          <w:sz w:val="24"/>
          <w:szCs w:val="24"/>
        </w:rPr>
        <w:br/>
        <w:t xml:space="preserve">• Regulation</w:t>
      </w:r>
      <w:r>
        <w:rPr>
          <w:color w:val="000000"/>
          <w:sz w:val="24"/>
          <w:szCs w:val="24"/>
        </w:rPr>
        <w:br/>
        <w:t xml:space="preserve">• Mobility as a service ecosystem</w:t>
      </w:r>
      <w:r>
        <w:rPr>
          <w:color w:val="000000"/>
          <w:sz w:val="24"/>
          <w:szCs w:val="24"/>
        </w:rPr>
        <w:br/>
        <w:t xml:space="preserve">• Consumer acceptance</w:t>
      </w:r>
      <w:r>
        <w:rPr>
          <w:color w:val="000000"/>
          <w:sz w:val="24"/>
          <w:szCs w:val="24"/>
        </w:rPr>
        <w:br/>
        <w:t xml:space="preserve">• Urban planning</w:t>
      </w:r>
      <w:r>
        <w:rPr>
          <w:color w:val="000000"/>
          <w:sz w:val="24"/>
          <w:szCs w:val="24"/>
        </w:rPr>
        <w:br/>
        <w:t xml:space="preserve">Within these, I classified a total of 131 factors, based on which the self-driving vehicle readiness of cities can be determined. Furthermore, I distinguished 3 levels of self-driving vehicle readiness of cities, as the examined literature interpreted the concept of readiness differently. This 3-level classification makes the measures required by the cities more transparent and easier to interpret, and also clarifies the specific goals of the developments.</w:t>
      </w:r>
      <w:r>
        <w:rPr>
          <w:color w:val="000000"/>
          <w:sz w:val="24"/>
          <w:szCs w:val="24"/>
        </w:rPr>
        <w:br/>
        <w:t xml:space="preserve">Level 1: Basic conditions for the appearance of self-driving vehicles</w:t>
      </w:r>
      <w:r>
        <w:rPr>
          <w:color w:val="000000"/>
          <w:sz w:val="24"/>
          <w:szCs w:val="24"/>
        </w:rPr>
        <w:br/>
        <w:t xml:space="preserve">Level 2: Requirements of the robot taxi service</w:t>
      </w:r>
      <w:r>
        <w:rPr>
          <w:color w:val="000000"/>
          <w:sz w:val="24"/>
          <w:szCs w:val="24"/>
        </w:rPr>
        <w:br/>
        <w:t xml:space="preserve">Level 3: Creating a sustainable urban mobility ecosystem</w:t>
      </w:r>
      <w:r>
        <w:rPr>
          <w:color w:val="000000"/>
          <w:sz w:val="24"/>
          <w:szCs w:val="24"/>
        </w:rPr>
        <w:br/>
        <w:t xml:space="preserve">Following the measures assigned to the levels, the urban mobility situation can be improved in a targeted manner in 3 steps. On the first level, safe and undisturbed traffic conditions for self-driving vehicles are to be created. Building on this, the conditions for the operation of the robot taxi service would be established on the 2nd level. Finally, at level 3, the fine-tuning of the system and the creation of a sustainable urban mobility ecosystem would take place.</w:t>
      </w:r>
    </w:p>
    <w:p>
      <w:pPr>
        <w:widowControl w:val="on"/>
        <w:pBdr/>
        <w:spacing w:before="240" w:after="240" w:line="240" w:lineRule="auto"/>
        <w:ind w:left="0" w:right="0"/>
        <w:jc w:val="left"/>
      </w:pPr>
      <w:r>
        <w:rPr>
          <w:color w:val="000000"/>
          <w:sz w:val="24"/>
          <w:szCs w:val="24"/>
        </w:rPr>
        <w:t xml:space="preserve">Keywords: self-driving vehicles, urban development, urban mobility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878634">
    <w:multiLevelType w:val="hybridMultilevel"/>
    <w:lvl w:ilvl="0" w:tplc="318242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878634">
    <w:abstractNumId w:val="248786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938814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