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SZUNYOG GABRIELLA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szunyoggabriella@gmail.com</w:t>
            </w:r>
            <w:r w:rsidRPr="002361E2">
              <w:rPr>
                <w:i/>
              </w:rPr>
              <w:br/>
            </w:r>
            <w:r w:rsidR="00A96AEC">
              <w:t>Építészmérnök Bsc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Ybl Miklós Építéstudományi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TAKÁCS BLANKA FLÓRA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blankaflora.takacs@gmail.com</w:t>
            </w:r>
            <w:r w:rsidRPr="002361E2">
              <w:rPr>
                <w:i/>
              </w:rPr>
              <w:br/>
            </w:r>
            <w:bookmarkEnd w:id="1"/>
            <w:r w:rsidR="00C275A3">
              <w:t>Építészmérnök</w:t>
            </w:r>
            <w:r w:rsidR="00A96AEC">
              <w:br/>
              <w:t>BSc, 6. félév</w:t>
            </w:r>
          </w:p>
          <w:p w:rsidR="00DB4822" w:rsidRDefault="00DB4822" w:rsidP="004D7940">
            <w:pPr>
              <w:pStyle w:val="Hallgatointezmeny-kar"/>
            </w:pPr>
            <w:r>
              <w:t>Óbudai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Ybl Miklós Építéstudományi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Nagy Gergely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OE YMÉK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Badacsony és Badacsonytomaj 1850 előtt épült épületei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Tanulmányunk Badacsony és Badacsonytomaj 1850 előtt épült építészeti örökségével foglalkozik. A Balaton-felvidék építészeti örökségét pár kiemelkedő példán keresztül elemeztük, valamint a présházak és Badacsonytomaj fejlődését is ismertettük. Tanulmányunk gerincét egy topográfiai kutatás adta. Badacsony kataszteri térképét összehasonlítva a mai műholdas felvételekkel felkerestük a vélhetően még ma is álló épületeket.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Ezek között szerepelnek felújított és kevésbé jó állapotú épületek egyaránt, azonos szempontokból vizsgálva. Sok helyen régi fotókkal összevethető a jelenlegi állapot.</w:t>
      </w:r>
      <w:r>
        <w:rPr>
          <w:color w:val="000000"/>
          <w:sz w:val="24"/>
          <w:szCs w:val="24"/>
        </w:rPr>
        <w:br/>
        <w:t xml:space="preserve">Különös figyelmet kapott a tanulmányban az Esterházy Pincegazdaság, amely igencsak fontos szerepet játszott ezen települések életében, munkát adott a helyieknek és hírnevet hozott a környéknek. Ma egy folyamatosan romló állapotú, elhanyagolt épületegyüttes, amelyre szeretnénk kiemelten felhívni a figyelmet munkánkban.</w:t>
      </w:r>
      <w:r>
        <w:rPr>
          <w:color w:val="000000"/>
          <w:sz w:val="24"/>
          <w:szCs w:val="24"/>
        </w:rPr>
        <w:br/>
        <w:t xml:space="preserve">Ezenkívül kitértünk még Badacsony és Badacsonytomaj mai, a barokk formákat megidéző épületeire, amelyek túlzó, történelmi hagyományokat rosszul értelmező módon állnak a régi népies barokk épületek mellett.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655172">
    <w:multiLevelType w:val="hybridMultilevel"/>
    <w:lvl w:ilvl="0" w:tplc="290788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655172">
    <w:abstractNumId w:val="6065517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96905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