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TÜNDE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laszlotunde@uni.sapientia.ro</w:t>
            </w:r>
            <w:r w:rsidRPr="002361E2">
              <w:rPr>
                <w:i/>
              </w:rPr>
              <w:br/>
            </w:r>
            <w:r w:rsidR="00A96AEC">
              <w:t>Kommunkáció és közkapcsolatok mesterképzés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Tódor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szabadtéri oktatás hatása a serdülőkorú fiatalokra és osztályközösségeikre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hangsúlyosabb az élményalapú tanulás, amelyhez nagyban hozzájárulnak a</w:t>
      </w:r>
      <w:r>
        <w:rPr>
          <w:color w:val="000000"/>
          <w:sz w:val="24"/>
          <w:szCs w:val="24"/>
        </w:rPr>
        <w:br/>
        <w:t xml:space="preserve">különféle non-formális oktatásban alkalmazott oktatási módszerek. A szabadtéri oktatásról és</w:t>
      </w:r>
      <w:r>
        <w:rPr>
          <w:color w:val="000000"/>
          <w:sz w:val="24"/>
          <w:szCs w:val="24"/>
        </w:rPr>
        <w:br/>
        <w:t xml:space="preserve">annak hatásairól már több empirikus kutatás is született (iskolai játszótér újragondolása</w:t>
      </w:r>
      <w:r>
        <w:rPr>
          <w:color w:val="000000"/>
          <w:sz w:val="24"/>
          <w:szCs w:val="24"/>
        </w:rPr>
        <w:br/>
        <w:t xml:space="preserve">Bangladesben, dél-walesi iskolások tanulási eredményeinek elemzése vagy akár a Kuo et al.</w:t>
      </w:r>
      <w:r>
        <w:rPr>
          <w:color w:val="000000"/>
          <w:sz w:val="24"/>
          <w:szCs w:val="24"/>
        </w:rPr>
        <w:br/>
        <w:t xml:space="preserve">által végeztt kutatás). A kutatások során arra a megállapításra jutottak, hogy a szabadtéri</w:t>
      </w:r>
      <w:r>
        <w:rPr>
          <w:color w:val="000000"/>
          <w:sz w:val="24"/>
          <w:szCs w:val="24"/>
        </w:rPr>
        <w:br/>
        <w:t xml:space="preserve">tevékenységek, tanórák pozitív hatással vannak a fiatalokra. A szabadban eltöltött idő segíti a</w:t>
      </w:r>
      <w:r>
        <w:rPr>
          <w:color w:val="000000"/>
          <w:sz w:val="24"/>
          <w:szCs w:val="24"/>
        </w:rPr>
        <w:br/>
        <w:t xml:space="preserve">tanórák hatékonyságát és a tanulók kompetenciáinak fejlődését. A szabadtéri oktatás különösen</w:t>
      </w:r>
      <w:r>
        <w:rPr>
          <w:color w:val="000000"/>
          <w:sz w:val="24"/>
          <w:szCs w:val="24"/>
        </w:rPr>
        <w:br/>
        <w:t xml:space="preserve">napjainkban – a koronavírus megjelenés apropóján – került előtérbe, hiszen megnövekedett az</w:t>
      </w:r>
      <w:r>
        <w:rPr>
          <w:color w:val="000000"/>
          <w:sz w:val="24"/>
          <w:szCs w:val="24"/>
        </w:rPr>
        <w:br/>
        <w:t xml:space="preserve">egyének szocializációra és a szabadban eltölthető időre való igénye. Több neves kutató (John</w:t>
      </w:r>
      <w:r>
        <w:rPr>
          <w:color w:val="000000"/>
          <w:sz w:val="24"/>
          <w:szCs w:val="24"/>
        </w:rPr>
        <w:br/>
        <w:t xml:space="preserve">Dewey, Mitchell et al., Khan Matluba, Marchant Emily et al.) foglalkozott már a témával,</w:t>
      </w:r>
      <w:r>
        <w:rPr>
          <w:color w:val="000000"/>
          <w:sz w:val="24"/>
          <w:szCs w:val="24"/>
        </w:rPr>
        <w:br/>
        <w:t xml:space="preserve">azonban Románia területén még nem terjedt el oly nagy mértékben ez a típusú non-formális</w:t>
      </w:r>
      <w:r>
        <w:rPr>
          <w:color w:val="000000"/>
          <w:sz w:val="24"/>
          <w:szCs w:val="24"/>
        </w:rPr>
        <w:br/>
        <w:t xml:space="preserve">oktatási forma. Így szükségessé vált ennek a vizsgálata az erdélyi régióban, azon belül is a</w:t>
      </w:r>
      <w:r>
        <w:rPr>
          <w:color w:val="000000"/>
          <w:sz w:val="24"/>
          <w:szCs w:val="24"/>
        </w:rPr>
        <w:br/>
        <w:t xml:space="preserve">csíkszeredai serdülőkorú fiatalok körében. Kutatásom célja szabadtéri tevékenységek</w:t>
      </w:r>
      <w:r>
        <w:rPr>
          <w:color w:val="000000"/>
          <w:sz w:val="24"/>
          <w:szCs w:val="24"/>
        </w:rPr>
        <w:br/>
        <w:t xml:space="preserve">levezetése és ezek hatásvizsgálata középiskolás tanulók körében. A vizsgálatba egy 9. osztályt</w:t>
      </w:r>
      <w:r>
        <w:rPr>
          <w:color w:val="000000"/>
          <w:sz w:val="24"/>
          <w:szCs w:val="24"/>
        </w:rPr>
        <w:br/>
        <w:t xml:space="preserve">vonok be, akik számára a szabadtéri tevékenységek bevezetése (kommunikációt fejlesztő,</w:t>
      </w:r>
      <w:r>
        <w:rPr>
          <w:color w:val="000000"/>
          <w:sz w:val="24"/>
          <w:szCs w:val="24"/>
        </w:rPr>
        <w:br/>
        <w:t xml:space="preserve">csapatmunkát erősítő és egyéb készség fejlődését elősegítő tevékenységek) meghatározó</w:t>
      </w:r>
      <w:r>
        <w:rPr>
          <w:color w:val="000000"/>
          <w:sz w:val="24"/>
          <w:szCs w:val="24"/>
        </w:rPr>
        <w:br/>
        <w:t xml:space="preserve">jelentőséggel bírhatnak az együtt eltöltendő középiskolai éveikre. Azt feltételezem, hogy a</w:t>
      </w:r>
      <w:r>
        <w:rPr>
          <w:color w:val="000000"/>
          <w:sz w:val="24"/>
          <w:szCs w:val="24"/>
        </w:rPr>
        <w:br/>
        <w:t xml:space="preserve">vizsgált korosztály esetében a szabadtéri tevékenységek előmozdítják a szociális</w:t>
      </w:r>
      <w:r>
        <w:rPr>
          <w:color w:val="000000"/>
          <w:sz w:val="24"/>
          <w:szCs w:val="24"/>
        </w:rPr>
        <w:br/>
        <w:t xml:space="preserve">kompetenciájuk, kommunikációjuk, csapatmunkában való együttműködésük, valamint ön- és</w:t>
      </w:r>
      <w:r>
        <w:rPr>
          <w:color w:val="000000"/>
          <w:sz w:val="24"/>
          <w:szCs w:val="24"/>
        </w:rPr>
        <w:br/>
        <w:t xml:space="preserve">társismeretük fejlesztését.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639197">
    <w:multiLevelType w:val="hybridMultilevel"/>
    <w:lvl w:ilvl="0" w:tplc="34913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639197">
    <w:abstractNumId w:val="496391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446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