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antalaron17@gmail.com</w:t>
            </w:r>
            <w:r w:rsidRPr="002361E2">
              <w:rPr>
                <w:i/>
              </w:rPr>
              <w:br/>
            </w:r>
            <w:r w:rsidR="00A96AEC">
              <w:t>magyartanár, történelem és állampolgári ismeretek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Kelemen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Hervadás. Érzékeny regények tudástörténeti megközelítésben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érzékenység irodalmának vizsgálatában az elemzett művekkel kortárs antropológiai, esztétikai, morál- vagy természetfilozófiai tudás feltárása és elemzése hasznos és termékeny eljárásnak tekinthető. Ezzel együtt egyértelmű azonban, hogy az irodalom funkciója a kései felvilágosodás időszakában sem a puszta tudománynépszerűsítés vagy ismeretterjesztés. A tudományos ismeretként azonosított és tudománytörténeti összefüggésben értelmezett tudás ezekben a szövegekben nem a bizonyosság igényével lép fel, hanem változatos perspektívákból válik szemlélhetővé. Az, hogy az imént felsorolt diszciplínák aktuális eredményei számos esetben a 18. század utolsó harmadának regényeiből is kiolvashatók, inkább az irodalom diszkurzusokat összekötő funkciójára, interdiszkurzív jellegére mutat rá. Mivel az irodalom, szemben a tudományos diszciplínákkal, nem rendelkezik saját speciális diszkurzív tartalommal, a különböző – a korszakban épp formálódóban lévő, institucionalizálódó – tudományterületek tudományos ismeretei, valamint előbbiek és a hétköznapi gondolkodás sémái, vagyis a bizonytalan tudás szférája közt is kapcsolatot képes teremteni. Ebben a képletben a sajátosan irodalmi hozzáadott érték azt a poétikai eszköztárat és képességet jelenti, amely révén az irodalmi szövegek megformálódnak, műfaji kódjuknak megfelelő alakot öltenek, létrehozva azokat a fiktív világokat, ahol a különböző diszkurzusok, valamint a valóságos és lehetséges közti átjárás lehetővé válik.</w:t>
      </w:r>
      <w:r>
        <w:rPr>
          <w:color w:val="000000"/>
          <w:sz w:val="24"/>
          <w:szCs w:val="24"/>
        </w:rPr>
        <w:br/>
        <w:t xml:space="preserve">Az érzékeny irodalom vizsgálata során az e műcsoportban kidolgozott fiktív világok hasonló és jellegzetes vonásait, elemeit igyekeztem beazonosítani, kiemelt figyelmet szentelve az „egész emberként” fölfogott emberi lény pszichés és testi folyamatait megjelenítő poétikai eszközöknek. A 18. század második felének regényeit át- meg átszövik a természeti képek és a rendszerbe szerveződő növényi metaforák, nem függetlenül attól, hogy a regények hősei meglehetősen sok időt töltenek különféle természeti terekben, ahol időnként virágzó, máskor hervatag növényekkel kerülnek közvetlen érintkezésbe. Kutatásom alatt arra igyekszem választ találni, milyen funkciót tulajdoníthatunk az érzékenység regényirodalmában a növényi metaforarendszerek masszív poétikai rétegének? Úgy vélem, ez a kérdés, ha kellő távolságból és megfelelő körültekintéssel közelítünk hozzá, az érzékeny regények „érzékenységének” mibenlétéhez is közelebb vihet, így új szempontokat nyithat meg ezen alkotások értő befogadásához.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22659">
    <w:multiLevelType w:val="hybridMultilevel"/>
    <w:lvl w:ilvl="0" w:tplc="46472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22659">
    <w:abstractNumId w:val="44222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577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