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GYARMATI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xdktdk96@gmail.com</w:t>
            </w:r>
            <w:r w:rsidRPr="002361E2">
              <w:rPr>
                <w:i/>
              </w:rPr>
              <w:br/>
            </w:r>
            <w:r w:rsidR="00A96AEC">
              <w:t>Programtervező informatikus MSc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Mihálykóné dr. Orbán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Mihálykó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általános Thurstone módszer és előnyei - sporteredmények kiértékelésére alkalmazva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páros összehasonlításokkal, azon belül is a Thurstone módszerrel foglalkozom. Munkám során bemutatok egy általános Thurstone modellt, amely képes az előny és hátrány mértékét külön-külön számszerűsíteni és azt megadni az egyes rangsorolni kívánt objektumok esetén. A modell további általánosítása az [1] publikációban leírt modellnek.</w:t>
      </w:r>
      <w:r>
        <w:rPr>
          <w:color w:val="000000"/>
          <w:sz w:val="24"/>
          <w:szCs w:val="24"/>
        </w:rPr>
        <w:br/>
        <w:t xml:space="preserve">Az általános modell speciális változatait használom dolgozatomban, hogy prezentáljam a Thurstone módszerben rejlő lehetőségeket. Az alkalmazott modell előnyös tulajdonságait a 2019-20-as NBI-es futballbajnokság meccseit, illetve a női kézilabda Bajnokok Ligája mérkőzéseit elemezve illusztrálom [2]. Dolgozatomban megmutatom, hogy a modell képes az előny meglétét megfelelően kimutatni az egyes csapatok esetén. Kitérek a jövőbeli mérkőzések valószínűségének megadására, az eredmények előrejelzésére. A kiszámolt eredmények azt illusztrálják, hogy a Thurstone modell segítségével számolt valószínűségek még kis adathalmaz esetén is nagyon pontosak, valóságnak megfelelőek. Végül bemutatom, hogy a modell képes különálló csoportok rangsorainak összefésülésére nemteljes összehasonlítás esetén, még akkor is, ha a csoportok nem azonos erősségűek.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Mihálykó, Cs., Mihálykóné Orbán, É., Gyarmati L., Thurstone módszer általánosításai, Alkalmazott Matematikai Lapok (bírálat alatt)</w:t>
      </w:r>
      <w:r>
        <w:rPr>
          <w:color w:val="000000"/>
          <w:sz w:val="24"/>
          <w:szCs w:val="24"/>
        </w:rPr>
        <w:br/>
        <w:t xml:space="preserve">[2] Éva Orbán-Mihálykó, Csaba Mihálykó, László Gyarmati, The Evaluation of Sports Tournaments’ Results Applying the Generalized Thurstone Method, Operations Research Letters (bírálat alatt)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65502">
    <w:multiLevelType w:val="hybridMultilevel"/>
    <w:lvl w:ilvl="0" w:tplc="86767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65502">
    <w:abstractNumId w:val="392655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156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