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ANDRISKA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andriskagergo2014@gmail.com</w:t>
            </w:r>
            <w:r w:rsidRPr="002361E2">
              <w:rPr>
                <w:i/>
              </w:rPr>
              <w:br/>
            </w:r>
            <w:r w:rsidR="00A96AEC">
              <w:t>Keleti nyelvek és kultúrák [japán] 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Soós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Shingon –Az igaz szó valósága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buddhizmus a kibontakozása óta több ágazatra, iskolára, és ezeken belül rendekre vált szét, melyek a keleti kultúrkörökre különböző hatást gyakoroltak. A két fő irányzat, a hínajána és a mahájána közül, az utóbbi utat nyitott az ezoterikus magatartással rendelkező vadzsrajánának. Az Indiából elinduló irányzat kiemelt jelentőséget tulajdonított a beavatásnak, amit Legfőbb Princípiumhoz való kapcsolódás alapjának tekintették. A beavatás mellett a mantrának tulajdonított különleges szerep alapozta meg annak a módszernek fontosságát, mely a beavatási erők által az Abszolútum, vagyis a Mahāvairocanna egyetemes mivoltából fakadóan ráébreszti a gyakorlót a Legfőbb Buddha valódi, a beavatottól elidegeníthetetlen természetére.</w:t>
      </w:r>
      <w:r>
        <w:rPr>
          <w:color w:val="000000"/>
          <w:sz w:val="24"/>
          <w:szCs w:val="24"/>
        </w:rPr>
        <w:br/>
        <w:t xml:space="preserve">Az egyetemes mivolt, amibe benne foglaltatik a Mahāvairocanna totalitása magában hordozza annak jelentőségét is, hogy a Princípium minőségéből adódóan forrás is. Ennek ismeretében az ezoterikus út követői úgy kerültek kapcsolatba buddhista, vagy más szellemi irányzatokkal, hogy azokat szintén ugyanebből a Forrásból származtatták, de minőségükben a megvalósítás szempontjából átmeneti tudatállapotként ítélték meg őket.</w:t>
      </w:r>
      <w:r>
        <w:rPr>
          <w:color w:val="000000"/>
          <w:sz w:val="24"/>
          <w:szCs w:val="24"/>
        </w:rPr>
        <w:br/>
        <w:t xml:space="preserve">A vadzsrajána beavatási láncolat útján Kínában, Koreában és a Japánban is megjelent. A szigetország lakóira az egyenes ágú beavatáson keresztül gyakorolt hatást, egyszerre területi és szellemi alapon. A Felkelő Nap országában a megalapozója, Kōbō Daishi, más néven Kūkai, iskolájának alapjait Shingon néven fektette le. Karaktere a japán kultúra szerves része lett – ikonná változott.</w:t>
      </w:r>
      <w:r>
        <w:rPr>
          <w:color w:val="000000"/>
          <w:sz w:val="24"/>
          <w:szCs w:val="24"/>
        </w:rPr>
        <w:br/>
        <w:t xml:space="preserve">Tanulmányunkban a buddhista eszmetörténet különböző korszakait érintve, és az ezekben megnyilvánult intellektuális nézetekkel párhuzamba állítva kísérletet teszünk arra, hogy kijelöljük a Shingon helyét úgy buddhizmuson, mint a mahájána és a vadzsrajána irányzatokon belül, bemutatva rövid történetét, komplex rendszerének néhány aspektusát, tanításaik ismertetésével.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91823">
    <w:multiLevelType w:val="hybridMultilevel"/>
    <w:lvl w:ilvl="0" w:tplc="57552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91823">
    <w:abstractNumId w:val="870918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920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