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CSANAK VIKTOR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viktorstudentmsc@gmail.com</w:t>
            </w:r>
            <w:r w:rsidRPr="002361E2">
              <w:rPr>
                <w:i/>
              </w:rPr>
              <w:br/>
            </w:r>
            <w:r w:rsidR="00A96AEC">
              <w:t>Elektrotechnika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Szabadkai Műszaki Szakfőiskola (Visoka Tehnicka Skola Subotica)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Pletl Szilveszter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RS VTS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Állapotbecslő algoritmus autonóm járművekhez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 keretein belül mozgó rendszerekre illeszthető IMU és MARG szenzorok</w:t>
      </w:r>
      <w:r>
        <w:rPr>
          <w:color w:val="000000"/>
          <w:sz w:val="24"/>
          <w:szCs w:val="24"/>
        </w:rPr>
        <w:br/>
        <w:t xml:space="preserve">felhasználásával olyan állapotbecslő algoritmusokat kutattam fel és mutatok be, amelyek képesek a</w:t>
      </w:r>
      <w:r>
        <w:rPr>
          <w:color w:val="000000"/>
          <w:sz w:val="24"/>
          <w:szCs w:val="24"/>
        </w:rPr>
        <w:br/>
        <w:t xml:space="preserve">rendszer orientációjának meghatározására.</w:t>
      </w:r>
      <w:r>
        <w:rPr>
          <w:color w:val="000000"/>
          <w:sz w:val="24"/>
          <w:szCs w:val="24"/>
        </w:rPr>
        <w:br/>
        <w:t xml:space="preserve">A fenti algoritmusok megértéséhez szükséges matematikai és fizikai elveket részletesen ismertetem,</w:t>
      </w:r>
      <w:r>
        <w:rPr>
          <w:color w:val="000000"/>
          <w:sz w:val="24"/>
          <w:szCs w:val="24"/>
        </w:rPr>
        <w:br/>
        <w:t xml:space="preserve">az orientáció reprezentációjának legelterjedtebb formáit bemutatom és olyan szűrőket elemzek,</w:t>
      </w:r>
      <w:r>
        <w:rPr>
          <w:color w:val="000000"/>
          <w:sz w:val="24"/>
          <w:szCs w:val="24"/>
        </w:rPr>
        <w:br/>
        <w:t xml:space="preserve">amelyek ezen ábrázolási módszerek közül több felhasználására gyakorlati példát szolgáltatnak.</w:t>
      </w:r>
      <w:r>
        <w:rPr>
          <w:color w:val="000000"/>
          <w:sz w:val="24"/>
          <w:szCs w:val="24"/>
        </w:rPr>
        <w:br/>
        <w:t xml:space="preserve">Az általam kielemzett algoritmusok mindegyike az angol szakirodalomban Complementary-</w:t>
      </w:r>
      <w:r>
        <w:rPr>
          <w:color w:val="000000"/>
          <w:sz w:val="24"/>
          <w:szCs w:val="24"/>
        </w:rPr>
        <w:br/>
        <w:t xml:space="preserve">Filterként ismert algoritmusra alapszik, amely a hagyományos Kálmán-szűrő működőképes és</w:t>
      </w:r>
      <w:r>
        <w:rPr>
          <w:color w:val="000000"/>
          <w:sz w:val="24"/>
          <w:szCs w:val="24"/>
        </w:rPr>
        <w:br/>
        <w:t xml:space="preserve">bizonyos szempontokból előnyösebb alternatívájaként szolgál.</w:t>
      </w:r>
      <w:r>
        <w:rPr>
          <w:color w:val="000000"/>
          <w:sz w:val="24"/>
          <w:szCs w:val="24"/>
        </w:rPr>
        <w:br/>
        <w:t xml:space="preserve">A munkám során az Euler-szög reprezentációt felhasználó algoritmust MATLAB</w:t>
      </w:r>
      <w:r>
        <w:rPr>
          <w:color w:val="000000"/>
          <w:sz w:val="24"/>
          <w:szCs w:val="24"/>
        </w:rPr>
        <w:br/>
        <w:t xml:space="preserve">szoftvercsomagban reprodukáltam, majd a szakdolgozatban ismertetett módszerrel generált</w:t>
      </w:r>
      <w:r>
        <w:rPr>
          <w:color w:val="000000"/>
          <w:sz w:val="24"/>
          <w:szCs w:val="24"/>
        </w:rPr>
        <w:br/>
        <w:t xml:space="preserve">adatokon annak teljesítményét kivizsgáltam.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21687">
    <w:multiLevelType w:val="hybridMultilevel"/>
    <w:lvl w:ilvl="0" w:tplc="105125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21687">
    <w:abstractNumId w:val="731216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052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