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BATA DÓRIÁN</w:t>
            </w:r>
          </w:p>
          <w:p w:rsidR="00C275A3" w:rsidRDefault="00186641" w:rsidP="00C275A3">
            <w:pPr>
              <w:pStyle w:val="Hallgatokepzes"/>
            </w:pPr>
            <w:r w:rsidRPr="002361E2">
              <w:rPr>
                <w:i/>
              </w:rPr>
              <w:t>sett.bata@gmail.com</w:t>
            </w:r>
            <w:r w:rsidRPr="002361E2">
              <w:rPr>
                <w:i/>
              </w:rPr>
              <w:br/>
            </w:r>
            <w:r w:rsidR="00A96AEC">
              <w:t>Történelem</w:t>
            </w:r>
            <w:r w:rsidR="00A96AEC">
              <w:br/>
            </w:r>
            <w:r w:rsidR="00E77B23">
              <w:t>BSc, 7. félév</w:t>
            </w:r>
          </w:p>
          <w:p w:rsidR="00C265CE" w:rsidRPr="009E5FF1" w:rsidRDefault="00E77B23" w:rsidP="009763E0">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Orcsik Károly</w:t>
            </w:r>
          </w:p>
          <w:p w:rsidR="00DB4822" w:rsidRDefault="00DB4822" w:rsidP="009763E0">
            <w:pPr>
              <w:pStyle w:val="Konzulensektitulus"/>
            </w:pPr>
            <w:r w:rsidRPr="00DB4822">
              <w:t>műhelyvezető oktató,  Európa Kollégium Egyetemista 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VÁLSÁGBAN A DEMOKRÁCIA A magyar sajtó első reakciói az 1928-as jugoszláviai parlamenti merényletre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munka az 1928-ban történt belgrádi parlamenti merényletről szól, ahol Puniša Račić montenegrói szerb radikális képviselő egy parlamenti ülés során rálőtt több horvát képviselőre. A szerző a munka első részében megvizsgálja, hogy mi vezethetett ehhez a tragikus eseményekhez, illetve ismerteti a történelem tudomány mai álláspontjait. A munka második része kárpátmedencei magyarság különböző sajtóinak első reakcióit vizsgálja meg, elemzi és értelmezi. Ez az ambíciózus vállalkozás azt tűzte ki céljául, hogy a történelmi Magyarország helyén keletkező utódállamok legolvasottabb magyar sajtóit tanulmányozza, azokat a forrásokat, amelyek a szerző számára elérhetők voltak. Ilyen módon egy munkában megtalálható és összehasonlítható több ország magyar sajtójának első reakciója az eseményre, amely akár új nézőpontot is adhat annak, ahogyan ezt az eseményt megközelítjük a jugoszláv-magyar kapcsolatokat értelmezzük.</w:t>
      </w:r>
    </w:p>
    <w:p>
      <w:pPr>
        <w:widowControl w:val="on"/>
        <w:pBdr/>
        <w:spacing w:before="240" w:after="240" w:line="240" w:lineRule="auto"/>
        <w:ind w:left="0" w:right="0"/>
        <w:jc w:val="left"/>
      </w:pPr>
      <w:r>
        <w:rPr>
          <w:color w:val="000000"/>
          <w:sz w:val="24"/>
          <w:szCs w:val="24"/>
        </w:rPr>
        <w:t xml:space="preserve">Fő módszere az analízis és a komparatív módszer.</w:t>
      </w:r>
    </w:p>
    <w:p>
      <w:pPr>
        <w:widowControl w:val="on"/>
        <w:pBdr/>
        <w:spacing w:before="240" w:after="240" w:line="240" w:lineRule="auto"/>
        <w:ind w:left="0" w:right="0"/>
        <w:jc w:val="left"/>
      </w:pPr>
      <w:r>
        <w:rPr>
          <w:color w:val="000000"/>
          <w:sz w:val="24"/>
          <w:szCs w:val="24"/>
        </w:rPr>
        <w:t xml:space="preserve">Kulcsszavak: Jugoszlávia, Magyarország, sajtó, parlamenti merénylet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47313">
    <w:multiLevelType w:val="hybridMultilevel"/>
    <w:lvl w:ilvl="0" w:tplc="64637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47313">
    <w:abstractNumId w:val="37047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874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