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PÉTER PÁL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dpeter6991@gmail.com</w:t>
            </w:r>
            <w:r w:rsidRPr="002361E2">
              <w:rPr>
                <w:i/>
              </w:rPr>
              <w:br/>
            </w:r>
            <w:r w:rsidR="00A96AEC">
              <w:t>Katonai vezetői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Ember István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Napjaink felderítő eszközeivel szemben alkalmazható lehetséges álcázási eljárások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modern hadviselésében egyre nagyobb hangsúly tevődik a haditechnika szinte minden szegmensének maximális kihasználására. A hadtudomány minden szintjén megfigyelhető, hogy óriási verseny zajlik a haditechnika terén az államok és szövetségi rendszerek között, melynek célja a leghatásosabb eszközök fejlesztése és alkalmazása.</w:t>
      </w:r>
      <w:r>
        <w:rPr>
          <w:color w:val="000000"/>
          <w:sz w:val="24"/>
          <w:szCs w:val="24"/>
        </w:rPr>
        <w:br/>
        <w:t xml:space="preserve">Ez a folyamatos technikai fejlődés nyomon követhető a hadviselés szinte minden területén, így a katonai erők által alkalmazott álcázási eljárások és rendszabályok összeségén is. Az álcázás és a különböző álcázási eljárások használata – a hadviselésben történő megjelenésük óta – mindig is nagy hatással voltak az azt alkalmazó katonai erők túlélőképességének növelésére. A XXI. századi modern hadviselésére pedig különösen igaz, hogy a résztvevő felek nagy hangsúlyt fektetnek a harcoló erők túlélőképességének fokozására, így többek között az álcázás során alkalmazható eszközök és eljárások fejlesztésére is.</w:t>
      </w:r>
      <w:r>
        <w:rPr>
          <w:color w:val="000000"/>
          <w:sz w:val="24"/>
          <w:szCs w:val="24"/>
        </w:rPr>
        <w:br/>
        <w:t xml:space="preserve">A tanulmány megírásakor az a cél vezérelt, hogy igazoljam azt a felvetésem, miszerint a megfelelő, modern álcázási eszközök és eljárások alkalmazása napjaink megváltozott hadviselésében is döntő jelentőséggel bír, és az álcázásnak kiemelet szerepe lesz a jövőbeli haditechnikai fejlesztések vonatkozásában.</w:t>
      </w:r>
      <w:r>
        <w:rPr>
          <w:color w:val="000000"/>
          <w:sz w:val="24"/>
          <w:szCs w:val="24"/>
        </w:rPr>
        <w:br/>
        <w:t xml:space="preserve">Ennek érdekében a munkámban röviden ismertetem az álcázás eredetét és történetét, valamint elhelyezkedését a műszaki feladatrendszeren belül. Ezen felül célom bemutatni, hogy a különböző álcázási technikák alkalmazása hogyan vált egyre tudatosabbá és elterjedtebbé a hadviselés különböző szintjein. Mindemellett a tanulmány során igyekszem ismertetni napjaink modern felderítő eszközeit, valamint az ezek ellen alkalmazható álcázási eljárásokat, eszközöket.</w:t>
      </w:r>
      <w:r>
        <w:rPr>
          <w:color w:val="000000"/>
          <w:sz w:val="24"/>
          <w:szCs w:val="24"/>
        </w:rPr>
        <w:br/>
        <w:t xml:space="preserve">A munkámban elért eredmények közül az alábbiakat emelném ki: a katonai álcázás történeti előzményének és fogalomrendszerének bemutatásával rávilágítok arra, hogy az álcázási eljárások – a hadművészetben való megjelenésük óta – mindig is nagy hatást gyakoroltak az adott kor hadviselésére és katonai döntéshozóira. Ezenfelül az álcázás napjaink, megváltozott hadművészetére gyakorolt hatásainak vizsgálatával, valamint a korszerű felderítő eszközök és az ellenük alkalmazható modern álcázási eszközök és eljárások összehasonlításával igazolom azt a felvetésem, miszerint az álcázásnak napjainkban is meghatározó szerepe van a haditechnikai fejlődési irányvonalak 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43135">
    <w:multiLevelType w:val="hybridMultilevel"/>
    <w:lvl w:ilvl="0" w:tplc="19493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43135">
    <w:abstractNumId w:val="70543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365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