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GBOR FAZEKAS</w:t>
            </w:r>
          </w:p>
          <w:p w:rsidR="00C275A3" w:rsidRDefault="00186641" w:rsidP="00C275A3">
            <w:pPr>
              <w:pStyle w:val="Hallgatokepzes"/>
            </w:pPr>
            <w:r w:rsidRPr="002361E2">
              <w:rPr>
                <w:i/>
              </w:rPr>
              <w:t>fazekg@gmail.com</w:t>
            </w:r>
            <w:r w:rsidRPr="002361E2">
              <w:rPr>
                <w:i/>
              </w:rPr>
              <w:br/>
            </w:r>
            <w:r w:rsidR="00A96AEC">
              <w:t>Defense infcommunication system designer</w:t>
            </w:r>
            <w:r w:rsidR="00A96AEC">
              <w:br/>
            </w:r>
            <w:r w:rsidR="00E77B23">
              <w:t>MSc, 2.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 Lt. Col. András Németh Dr.</w:t>
            </w:r>
          </w:p>
          <w:p w:rsidR="00DB4822" w:rsidRDefault="00DB4822" w:rsidP="009763E0">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facial recognition system for security purposes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Ensuring the security of objects and areas of special importance in various respects is a millennial issue, the principles of which have developed to a lesser extent and more slowly, and its technical tools have developed to a greater extent in history, especially during the 20th and 21st centuries. The aim is basically to create the conditions of personal and property security, the level of which depended on the role of persons and communities in society, politics, economy, the extent of material goods (ideological and property value) and the circumstances of employment, whether individual or Community interests.</w:t>
      </w:r>
      <w:r>
        <w:rPr>
          <w:color w:val="000000"/>
          <w:sz w:val="24"/>
          <w:szCs w:val="24"/>
        </w:rPr>
        <w:br/>
        <w:t xml:space="preserve">In the case of area and object protection, one of the main criteria for creating security is the authentic control of the rights of each person. The identification of an individual can basically be knowledge-based, property-based, or biometric. The subject of my dissertation is the latter method, which typically identifies on the basis of a person's physical characteristics. In these systems, detection, recognition, and classification tasks are currently most efficiently performed using machine learning methods that fall within the concept of artificial intelligence.</w:t>
      </w:r>
      <w:r>
        <w:rPr>
          <w:color w:val="000000"/>
          <w:sz w:val="24"/>
          <w:szCs w:val="24"/>
        </w:rPr>
        <w:br/>
        <w:t xml:space="preserve">With regard to artificial intelligence, the European Union developed a coordinated artificial intelligence plan in 2018-2019, outlining how the EU intends to contribute to Member States' MI developments for each element of the MI value chain. The widespread use of artificial intelligence requires a comprehensive knowledge of the technology in several respects. The aim of the project, which is the subject of my dissertation, is to develop a prototype and development environment for a defense industrial system that provides a basis for practical research on the characteristic properties of devices using artificial intelligence.</w:t>
      </w:r>
      <w:r>
        <w:rPr>
          <w:color w:val="000000"/>
          <w:sz w:val="24"/>
          <w:szCs w:val="24"/>
        </w:rPr>
        <w:br/>
        <w:t xml:space="preserve">To this end, the framework, software packages and hardware to be used in research and development have been defined. In the present work, I present the criteria for the research and development of modern deep-learning neural networks, the machine learning capabilities of low-end general-purpose microcontrollers, and the process of developing the final FPGA-based hardware.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85538">
    <w:multiLevelType w:val="hybridMultilevel"/>
    <w:lvl w:ilvl="0" w:tplc="43843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85538">
    <w:abstractNumId w:val="836855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51937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