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SZÉNÁSI IMRE </w:t>
            </w:r>
          </w:p>
          <w:p w:rsidR="00C275A3" w:rsidRDefault="00186641" w:rsidP="00C275A3">
            <w:pPr>
              <w:pStyle w:val="Hallgatokepzes"/>
            </w:pPr>
            <w:r w:rsidRPr="002361E2">
              <w:rPr>
                <w:i/>
              </w:rPr>
              <w:t>szenasiimi2@gmail.com</w:t>
            </w:r>
            <w:r w:rsidRPr="002361E2">
              <w:rPr>
                <w:i/>
              </w:rPr>
              <w:br/>
            </w:r>
            <w:r w:rsidR="00A96AEC">
              <w:t>MSc Katonai vezetői</w:t>
            </w:r>
            <w:r w:rsidR="00A96AEC">
              <w:br/>
            </w:r>
            <w:r w:rsidR="00E77B23">
              <w:t>MSc, 2. félév</w:t>
            </w:r>
          </w:p>
          <w:p w:rsidR="00C265CE" w:rsidRPr="009E5FF1" w:rsidRDefault="00E77B23" w:rsidP="009763E0">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Fazekas Ferenc alezredes</w:t>
            </w:r>
          </w:p>
          <w:p w:rsidR="00DB4822" w:rsidRDefault="00DB4822" w:rsidP="009763E0">
            <w:pPr>
              <w:pStyle w:val="Konzulensektitulus"/>
            </w:pPr>
            <w:r w:rsidRPr="00DB4822">
              <w:t>tanársegéd,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Honvédség szárazföldi haderejének perspektivikus művelet vezetése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különböző szintű katonai szervezetek a vezetési pontok rendszerén keresztül valósítják meg az alárendeltek vezetését. A vezetési pont a parancsnokságok alapvető, a műveletek fölötti vezetés-irányítást gyakorló szerve. Tudományos diákköri munkám során az általam elérhető szakirodalmakban leírtak mellett gyakorlati tapasztalataimat felhasználva arra kerestem választ, hogy miképpen alakíthatók ki hadosztály / hadtest szintnek megfelelő vezetési pontok hazánkban, és ezáltal miképpen valósítható meg a magyar haderő műveleti vezetése a XXI. század követelményeinek megfelelően.</w:t>
      </w:r>
      <w:r>
        <w:rPr>
          <w:color w:val="000000"/>
          <w:sz w:val="24"/>
          <w:szCs w:val="24"/>
        </w:rPr>
        <w:br/>
        <w:t xml:space="preserve">Dolgozatom elején ismertettem, és rendszereztem a téma feldolgozásához szükséges alapvető fogalmakat. Bemutattam a katonai műveletek szintjeit, melyeket ismertettem a Magyar Honvédség, valamint a NATO vonatkozásában. Áttekintettem a vezetési pontok rendszeréről kialakított definíciókat, és összegeztem a vezetési pontok legfőbb jellemzőit.</w:t>
      </w:r>
      <w:r>
        <w:rPr>
          <w:color w:val="000000"/>
          <w:sz w:val="24"/>
          <w:szCs w:val="24"/>
        </w:rPr>
        <w:br/>
        <w:t xml:space="preserve">Meghatároztam a hadosztály és a hadtest fogalmát, majd ismertettem a hadosztály és a hadtest vezetési pontjainak típusait, feladatait és a velük szemben támasztott követelményeket. Összehasonlítottam a hadosztálynál felsorolt vezetési pontok vonatkozásában a Magyar Honvédség szabályzatait a NATO, és az Amerikai Egyesült Államok szárazföldi haderőnemének szabályzataival, kihangsúlyozva a különbségeket. A hadtest tekintetében ezt az összehasonlítást csak a NATO és amerikai szabályzatok esetében tudtam megtenni, mivel a magyar szabályzók a hadtest szintű kötelékek megszűnése után hatálytalanításra kerültek.</w:t>
      </w:r>
      <w:r>
        <w:rPr>
          <w:color w:val="000000"/>
          <w:sz w:val="24"/>
          <w:szCs w:val="24"/>
        </w:rPr>
        <w:br/>
        <w:t xml:space="preserve">Dolgozatom fő részében részleteztem, hogy a Magyar Honvédség szárazföldi haderejének jövőben potenciálisan kialakítandó művelet vezetése mely képességekkel kell rendelkezzen. Az előzőekben összesített és rendszerezett követelményeket ezen kritériumrendszernek megfeleltetve kidolgoztam egy Összhaderőnemi Műveletvezető Központ rendeltetését, annak fő feladatait és a lehetséges szervezeti felépítését. Röviden foglalkoztam az összhaderőnemi aktuális műveleti helyzetkép (JCOP) részeivel, valamint a művelet vezető központhoz beosztott állomány feladatainak bemutatásával.</w:t>
      </w:r>
      <w:r>
        <w:rPr>
          <w:color w:val="000000"/>
          <w:sz w:val="24"/>
          <w:szCs w:val="24"/>
        </w:rPr>
        <w:br/>
        <w:t xml:space="preserve">Végül a jövőbeni lehetséges változásokkal foglalkoztam, amelyek meghatározzák a harcálláspontok és a vezetés-irányítás fejlődésének irányát.</w:t>
      </w:r>
      <w:r>
        <w:rPr>
          <w:color w:val="000000"/>
          <w:sz w:val="24"/>
          <w:szCs w:val="24"/>
        </w:rPr>
        <w:br/>
        <w:t xml:space="preserve">A munkám megkezdésekor feltett kérdésemre a választ a Magyar Honvédség Parancsnokságának lehetséges Összhaderőnemi Műveletvezető Központjának rendeltetésének, fő feladatainak, valamint lehetséges szervezeti felépítésének kidolgozásával adtam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294888">
    <w:multiLevelType w:val="hybridMultilevel"/>
    <w:lvl w:ilvl="0" w:tplc="16939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294888">
    <w:abstractNumId w:val="402948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73900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